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-2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4680"/>
        <w:gridCol w:w="3380"/>
      </w:tblGrid>
      <w:tr w:rsidR="00EF61C9" w:rsidRPr="00EF61C9" w:rsidTr="00EF61C9">
        <w:trPr>
          <w:trHeight w:val="1390"/>
        </w:trPr>
        <w:tc>
          <w:tcPr>
            <w:tcW w:w="101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-16"/>
                <w:lang w:eastAsia="ru-RU"/>
              </w:rPr>
              <w:t>МЕЖГОСУДАРСТВЕННЫЙ СОВЕТ ПО СТАНДАРТИЗАЦИИ, МЕТРОЛОГИИ И СЕРТИФИКАЦИИ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(</w:t>
            </w:r>
            <w:r w:rsidRPr="00EF61C9">
              <w:rPr>
                <w:rFonts w:ascii="Arial" w:eastAsia="Times New Roman" w:hAnsi="Arial" w:cs="Arial"/>
                <w:b/>
                <w:lang w:eastAsia="ru-RU"/>
              </w:rPr>
              <w:t>МГС</w:t>
            </w: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INTERSTATE COUNCIL  FOR STANDARDIZATION, METROLOGY AND CERTIFICATION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eastAsia="ru-RU"/>
              </w:rPr>
              <w:t>(ISC</w:t>
            </w: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</w:tr>
      <w:tr w:rsidR="00EF61C9" w:rsidRPr="00EF61C9" w:rsidTr="00EF61C9">
        <w:tc>
          <w:tcPr>
            <w:tcW w:w="20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  <w:t>МЕЖГОСУДАРСТВЕННЫЙ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30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33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ГОСТ</w:t>
            </w: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     </w:t>
            </w:r>
            <w:r w:rsidR="0073493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 </w:t>
            </w: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__</w:t>
            </w:r>
          </w:p>
          <w:p w:rsid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20</w:t>
            </w:r>
            <w:r w:rsidR="00ED4CEA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</w:t>
            </w:r>
          </w:p>
          <w:p w:rsidR="004E6AF3" w:rsidRDefault="004E6AF3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</w:p>
          <w:p w:rsidR="00ED4CEA" w:rsidRPr="00EF61C9" w:rsidRDefault="00ED4CEA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Default="00C04A47" w:rsidP="000C0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0C0B3C" w:rsidRDefault="000C0B3C" w:rsidP="000C0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EF61C9" w:rsidRDefault="00C04A47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C04A47" w:rsidRDefault="00C04A47" w:rsidP="00C04A47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</w:pPr>
      <w:r w:rsidRPr="00C04A47"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  <w:t>Автомобильные транспортные средства</w:t>
      </w:r>
    </w:p>
    <w:p w:rsidR="00F23F00" w:rsidRDefault="00F23F00" w:rsidP="00F23F00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sz w:val="40"/>
          <w:szCs w:val="40"/>
          <w:lang w:eastAsia="ru-RU"/>
        </w:rPr>
        <w:t>ПРИВОДЫ ПНЕВМАТИЧЕСКИЕ</w:t>
      </w:r>
    </w:p>
    <w:p w:rsidR="00C04A47" w:rsidRPr="00C04A47" w:rsidRDefault="00F23F00" w:rsidP="00F23F00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40"/>
          <w:szCs w:val="40"/>
          <w:lang w:eastAsia="ru-RU"/>
        </w:rPr>
        <w:t>ТОРМОЗНЫХ СИСТЕМ</w:t>
      </w:r>
    </w:p>
    <w:p w:rsidR="00C04A47" w:rsidRPr="00C04A47" w:rsidRDefault="00F23F00" w:rsidP="00C04A47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sz w:val="40"/>
          <w:szCs w:val="40"/>
          <w:lang w:eastAsia="ru-RU"/>
        </w:rPr>
        <w:t>Технические требования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4E6AF3" w:rsidRPr="004E6AF3" w:rsidRDefault="00ED4CEA" w:rsidP="004E6AF3">
      <w:pPr>
        <w:widowControl w:val="0"/>
        <w:autoSpaceDE w:val="0"/>
        <w:autoSpaceDN w:val="0"/>
        <w:adjustRightInd w:val="0"/>
        <w:spacing w:after="0" w:line="240" w:lineRule="auto"/>
        <w:ind w:firstLine="3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Издание официальное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F61C9">
        <w:rPr>
          <w:rFonts w:ascii="Arial" w:eastAsia="Times New Roman" w:hAnsi="Arial" w:cs="Arial"/>
          <w:b/>
          <w:sz w:val="20"/>
          <w:szCs w:val="20"/>
          <w:lang w:eastAsia="ru-RU"/>
        </w:rPr>
        <w:t>Москва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proofErr w:type="spellStart"/>
      <w:r w:rsidRPr="00EF61C9">
        <w:rPr>
          <w:rFonts w:ascii="Arial" w:eastAsia="Times New Roman" w:hAnsi="Arial" w:cs="Arial"/>
          <w:b/>
          <w:sz w:val="20"/>
          <w:szCs w:val="20"/>
          <w:lang w:eastAsia="ru-RU"/>
        </w:rPr>
        <w:t>Стандартинформ</w:t>
      </w:r>
      <w:proofErr w:type="spellEnd"/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F61C9">
        <w:rPr>
          <w:rFonts w:ascii="Arial" w:eastAsia="Times New Roman" w:hAnsi="Arial" w:cs="Arial"/>
          <w:b/>
          <w:sz w:val="20"/>
          <w:szCs w:val="20"/>
          <w:lang w:eastAsia="ru-RU"/>
        </w:rPr>
        <w:t>20</w:t>
      </w:r>
      <w:r w:rsidR="00C32407">
        <w:rPr>
          <w:rFonts w:ascii="Arial" w:eastAsia="Times New Roman" w:hAnsi="Arial" w:cs="Arial"/>
          <w:b/>
          <w:sz w:val="20"/>
          <w:szCs w:val="20"/>
          <w:lang w:eastAsia="ru-RU"/>
        </w:rPr>
        <w:t>_</w:t>
      </w:r>
      <w:r w:rsidRPr="00EF61C9">
        <w:rPr>
          <w:rFonts w:ascii="Arial" w:eastAsia="Times New Roman" w:hAnsi="Arial" w:cs="Arial"/>
          <w:b/>
          <w:sz w:val="20"/>
          <w:szCs w:val="20"/>
          <w:lang w:eastAsia="ru-RU"/>
        </w:rPr>
        <w:t>_</w:t>
      </w:r>
    </w:p>
    <w:p w:rsidR="00E80304" w:rsidRDefault="00EF61C9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ab/>
      </w:r>
      <w:r w:rsidRPr="00EF61C9">
        <w:rPr>
          <w:rFonts w:ascii="Arial" w:eastAsia="Times New Roman" w:hAnsi="Arial" w:cs="Arial"/>
          <w:lang w:eastAsia="ru-RU"/>
        </w:rPr>
        <w:tab/>
      </w:r>
    </w:p>
    <w:p w:rsidR="00E80304" w:rsidRDefault="00E80304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rPr>
          <w:rFonts w:ascii="Arial" w:eastAsia="Times New Roman" w:hAnsi="Arial" w:cs="Arial"/>
          <w:lang w:eastAsia="ru-RU"/>
        </w:rPr>
      </w:pPr>
    </w:p>
    <w:p w:rsidR="00807414" w:rsidRDefault="00807414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F61C9" w:rsidRPr="00EF61C9" w:rsidRDefault="00EF61C9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F61C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Предисловие</w:t>
      </w:r>
    </w:p>
    <w:p w:rsidR="00EF61C9" w:rsidRPr="00EF61C9" w:rsidRDefault="00EF61C9" w:rsidP="00EF61C9">
      <w:pPr>
        <w:autoSpaceDN w:val="0"/>
        <w:spacing w:after="0" w:line="240" w:lineRule="exact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lastRenderedPageBreak/>
        <w:t xml:space="preserve">Цели, основные принципы и </w:t>
      </w:r>
      <w:r w:rsidR="00695127">
        <w:rPr>
          <w:rFonts w:ascii="Arial" w:eastAsia="Times New Roman" w:hAnsi="Arial" w:cs="Arial"/>
          <w:bCs/>
          <w:lang w:eastAsia="x-none"/>
        </w:rPr>
        <w:t>общие правила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проведения работ по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 xml:space="preserve">межгосударственной стандартизации установлены </w:t>
      </w:r>
      <w:r w:rsidRPr="00EF61C9">
        <w:rPr>
          <w:rFonts w:ascii="Arial" w:eastAsia="Times New Roman" w:hAnsi="Arial" w:cs="Arial"/>
          <w:bCs/>
          <w:spacing w:val="-6"/>
          <w:lang w:eastAsia="x-none"/>
        </w:rPr>
        <w:t xml:space="preserve">в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ГОСТ 1.0</w:t>
      </w:r>
      <w:r w:rsidR="00695127">
        <w:rPr>
          <w:rFonts w:ascii="Arial" w:eastAsia="Times New Roman" w:hAnsi="Arial" w:cs="Arial"/>
          <w:bCs/>
          <w:spacing w:val="-6"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«Межгосударственная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 система стандартизации. Основные положения» и ГОСТ 1.2</w:t>
      </w:r>
      <w:r w:rsidR="00695127">
        <w:rPr>
          <w:rFonts w:ascii="Arial" w:eastAsia="Times New Roman" w:hAnsi="Arial" w:cs="Arial"/>
          <w:bCs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lang w:val="x-none" w:eastAsia="x-none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EF61C9" w:rsidRPr="00A71710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</w:p>
    <w:p w:rsid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  <w:r w:rsidRPr="00A71710">
        <w:rPr>
          <w:rFonts w:ascii="Arial" w:eastAsia="Times New Roman" w:hAnsi="Arial" w:cs="Arial"/>
          <w:b/>
          <w:lang w:val="x-none" w:eastAsia="x-none"/>
        </w:rPr>
        <w:t xml:space="preserve">Сведения </w:t>
      </w:r>
      <w:r w:rsidRPr="00EF61C9">
        <w:rPr>
          <w:rFonts w:ascii="Arial" w:eastAsia="Times New Roman" w:hAnsi="Arial" w:cs="Arial"/>
          <w:b/>
          <w:lang w:val="x-none" w:eastAsia="x-none"/>
        </w:rPr>
        <w:t>о стандарте</w:t>
      </w:r>
    </w:p>
    <w:p w:rsidR="00D5240D" w:rsidRPr="00EF61C9" w:rsidRDefault="00D5240D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</w:p>
    <w:p w:rsidR="002C75F6" w:rsidRPr="002C75F6" w:rsidRDefault="00EF61C9" w:rsidP="002C75F6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28"/>
          <w:lang w:eastAsia="ru-RU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1 РАЗРАБОТАН Федеральным государственным унитарным предприятием «Центральный ордена Трудового Красного Знамени научно-исследовательский автомобильный и автомоторный институт «НАМИ» (ФГУП «НАМИ»)</w:t>
      </w:r>
      <w:r w:rsidR="002C75F6" w:rsidRPr="002C75F6">
        <w:rPr>
          <w:rFonts w:ascii="Arial" w:eastAsia="Times New Roman" w:hAnsi="Arial" w:cs="Arial"/>
          <w:color w:val="000000"/>
          <w:kern w:val="28"/>
          <w:lang w:eastAsia="ru-RU"/>
        </w:rPr>
        <w:t xml:space="preserve"> 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2 ВНЕСЕН Межгосударственным техническим комитетом по стандартизации МТК 56 «Дорожный транспорт»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lang w:val="x-none" w:eastAsia="x-none"/>
        </w:rPr>
      </w:pPr>
      <w:r w:rsidRPr="00EF61C9">
        <w:rPr>
          <w:rFonts w:ascii="Arial" w:eastAsia="Times New Roman" w:hAnsi="Arial" w:cs="Arial"/>
          <w:lang w:val="x-none" w:eastAsia="x-none"/>
        </w:rPr>
        <w:t xml:space="preserve">3 ПРИНЯТ Межгосударственным советом по стандартизации, метрологии и сертификации (протокол от 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         20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г.  №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     )</w:t>
      </w:r>
    </w:p>
    <w:p w:rsidR="00EF61C9" w:rsidRPr="00EF61C9" w:rsidRDefault="00EF61C9" w:rsidP="00EF61C9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>За принятие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00"/>
        <w:gridCol w:w="1990"/>
        <w:gridCol w:w="3894"/>
      </w:tblGrid>
      <w:tr w:rsidR="00EF61C9" w:rsidRPr="00EF61C9" w:rsidTr="00EF61C9">
        <w:trPr>
          <w:cantSplit/>
          <w:trHeight w:val="549"/>
        </w:trPr>
        <w:tc>
          <w:tcPr>
            <w:tcW w:w="189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Краткое наименование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Код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Сокращенное наименование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национального органа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по стандартизации</w:t>
            </w:r>
          </w:p>
        </w:tc>
      </w:tr>
      <w:tr w:rsidR="00EF61C9" w:rsidRPr="00EF61C9" w:rsidTr="00EF61C9">
        <w:trPr>
          <w:trHeight w:hRule="exact" w:val="250"/>
        </w:trPr>
        <w:tc>
          <w:tcPr>
            <w:tcW w:w="189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Азербайджан</w:t>
            </w:r>
          </w:p>
        </w:tc>
        <w:tc>
          <w:tcPr>
            <w:tcW w:w="1049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AZ</w:t>
            </w:r>
          </w:p>
        </w:tc>
        <w:tc>
          <w:tcPr>
            <w:tcW w:w="205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Азстандарт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Минэкономики Республики Армения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BY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Беларусь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6"/>
                <w:sz w:val="20"/>
                <w:szCs w:val="20"/>
                <w:lang w:eastAsia="ru-RU"/>
              </w:rPr>
              <w:t>Грузия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GE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Грузстандарт</w:t>
            </w:r>
            <w:proofErr w:type="spellEnd"/>
          </w:p>
        </w:tc>
      </w:tr>
      <w:tr w:rsidR="00EF61C9" w:rsidRPr="00EF61C9" w:rsidTr="00EF61C9">
        <w:trPr>
          <w:trHeight w:hRule="exact" w:val="221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Казахстан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Киргизия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KG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Кыргызстандарт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Молдова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MD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77644B" w:rsidP="00585792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Институт стандартиз</w:t>
            </w:r>
            <w:r w:rsidR="00585792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</w:t>
            </w: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ции Молдовы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Росстандарт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Таджикистан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TJ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Таджикстандарт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Туркменистан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D5240D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Главгосслужба</w:t>
            </w:r>
            <w:proofErr w:type="spellEnd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 xml:space="preserve"> </w:t>
            </w:r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«</w:t>
            </w:r>
            <w:proofErr w:type="spellStart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Туркменстандартлары</w:t>
            </w:r>
            <w:proofErr w:type="spellEnd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»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Узбекистан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Узстандарт</w:t>
            </w:r>
            <w:proofErr w:type="spellEnd"/>
          </w:p>
        </w:tc>
      </w:tr>
      <w:tr w:rsidR="00EF61C9" w:rsidRPr="00EF61C9" w:rsidTr="00EF61C9">
        <w:trPr>
          <w:trHeight w:hRule="exact" w:val="264"/>
        </w:trPr>
        <w:tc>
          <w:tcPr>
            <w:tcW w:w="189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UA</w:t>
            </w:r>
          </w:p>
        </w:tc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Минэкономразвития Украины</w:t>
            </w:r>
          </w:p>
        </w:tc>
      </w:tr>
    </w:tbl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F61C9">
        <w:rPr>
          <w:rFonts w:ascii="Arial" w:eastAsia="Times New Roman" w:hAnsi="Arial" w:cs="Arial"/>
          <w:color w:val="000000"/>
          <w:lang w:eastAsia="ru-RU"/>
        </w:rPr>
        <w:t>4  Приказом</w:t>
      </w:r>
      <w:proofErr w:type="gramEnd"/>
      <w:r w:rsidRPr="00EF61C9">
        <w:rPr>
          <w:rFonts w:ascii="Arial" w:eastAsia="Times New Roman" w:hAnsi="Arial" w:cs="Arial"/>
          <w:color w:val="000000"/>
          <w:lang w:eastAsia="ru-RU"/>
        </w:rPr>
        <w:t xml:space="preserve">   Федерального   агентства   по   техническому   регулированию   и метрологии   от               №          межгосударственный   стандарт   ГОСТ                  введен в действие в качестве национального стандарта Российской Федерации с        </w:t>
      </w:r>
    </w:p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5   </w:t>
      </w:r>
      <w:r w:rsidR="000C0B3C">
        <w:rPr>
          <w:rFonts w:ascii="Arial" w:eastAsia="Times New Roman" w:hAnsi="Arial" w:cs="Arial"/>
          <w:color w:val="000000"/>
          <w:lang w:eastAsia="ru-RU"/>
        </w:rPr>
        <w:t>ВЗАМЕ</w:t>
      </w:r>
      <w:r w:rsidR="00F23F00">
        <w:rPr>
          <w:rFonts w:ascii="Arial" w:eastAsia="Times New Roman" w:hAnsi="Arial" w:cs="Arial"/>
          <w:color w:val="000000"/>
          <w:lang w:eastAsia="ru-RU"/>
        </w:rPr>
        <w:t xml:space="preserve">Н ГОСТ 4364 – </w:t>
      </w:r>
      <w:r w:rsidR="000C0B3C">
        <w:rPr>
          <w:rFonts w:ascii="Arial" w:eastAsia="Times New Roman" w:hAnsi="Arial" w:cs="Arial"/>
          <w:color w:val="000000"/>
          <w:lang w:eastAsia="ru-RU"/>
        </w:rPr>
        <w:t>81</w:t>
      </w:r>
    </w:p>
    <w:p w:rsidR="00EF61C9" w:rsidRPr="00EF61C9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i/>
          <w:lang w:eastAsia="x-none"/>
        </w:rPr>
      </w:pPr>
    </w:p>
    <w:p w:rsidR="000C077F" w:rsidRPr="000C077F" w:rsidRDefault="000C077F" w:rsidP="000C077F">
      <w:pPr>
        <w:spacing w:after="0" w:line="240" w:lineRule="exact"/>
        <w:ind w:firstLine="709"/>
        <w:jc w:val="both"/>
        <w:rPr>
          <w:rFonts w:ascii="Arial" w:eastAsia="Times New Roman" w:hAnsi="Arial" w:cs="Arial"/>
          <w:bCs/>
          <w:i/>
          <w:lang w:eastAsia="ru-RU"/>
        </w:rPr>
      </w:pPr>
      <w:r w:rsidRPr="000C077F">
        <w:rPr>
          <w:rFonts w:ascii="Arial" w:eastAsia="Times New Roman" w:hAnsi="Arial" w:cs="Arial"/>
          <w:bCs/>
          <w:i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F61C9" w:rsidRPr="000C077F" w:rsidRDefault="000C077F" w:rsidP="000C077F">
      <w:pPr>
        <w:autoSpaceDN w:val="0"/>
        <w:spacing w:after="0" w:line="264" w:lineRule="auto"/>
        <w:ind w:firstLine="709"/>
        <w:jc w:val="both"/>
        <w:rPr>
          <w:rFonts w:ascii="Arial" w:eastAsia="Times New Roman" w:hAnsi="Arial" w:cs="Arial"/>
          <w:bCs/>
          <w:sz w:val="16"/>
          <w:szCs w:val="16"/>
          <w:lang w:eastAsia="x-none"/>
        </w:rPr>
      </w:pPr>
      <w:r w:rsidRPr="000C077F">
        <w:rPr>
          <w:rFonts w:ascii="Arial" w:eastAsia="Times New Roman" w:hAnsi="Arial" w:cs="Arial"/>
          <w:i/>
          <w:lang w:eastAsia="ru-RU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0C077F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lang w:val="x-none" w:eastAsia="x-none"/>
        </w:rPr>
      </w:pPr>
    </w:p>
    <w:p w:rsidR="00EF61C9" w:rsidRPr="00C32407" w:rsidRDefault="00B7213A" w:rsidP="00B7213A">
      <w:pPr>
        <w:autoSpaceDN w:val="0"/>
        <w:spacing w:after="0" w:line="264" w:lineRule="auto"/>
        <w:ind w:firstLine="709"/>
        <w:rPr>
          <w:rFonts w:ascii="Arial" w:eastAsia="Times New Roman" w:hAnsi="Arial" w:cs="Arial"/>
          <w:bCs/>
          <w:lang w:eastAsia="x-none"/>
        </w:rPr>
      </w:pPr>
      <w:r>
        <w:rPr>
          <w:rFonts w:ascii="Times New Roman" w:eastAsia="Times New Roman" w:hAnsi="Times New Roman" w:cs="Times New Roman"/>
          <w:bCs/>
          <w:lang w:eastAsia="x-none"/>
        </w:rPr>
        <w:t xml:space="preserve">                                                                                    </w:t>
      </w:r>
      <w:r w:rsidR="00EF61C9" w:rsidRPr="00EF61C9">
        <w:rPr>
          <w:rFonts w:ascii="Times New Roman" w:eastAsia="Times New Roman" w:hAnsi="Times New Roman" w:cs="Times New Roman"/>
          <w:bCs/>
          <w:lang w:val="x-none" w:eastAsia="x-none"/>
        </w:rPr>
        <w:t xml:space="preserve">©  </w:t>
      </w:r>
      <w:proofErr w:type="spellStart"/>
      <w:r w:rsidR="00EF61C9" w:rsidRPr="00EF61C9">
        <w:rPr>
          <w:rFonts w:ascii="Arial" w:eastAsia="Times New Roman" w:hAnsi="Arial" w:cs="Arial"/>
          <w:bCs/>
          <w:lang w:val="x-none" w:eastAsia="x-none"/>
        </w:rPr>
        <w:t>Стандартинформ</w:t>
      </w:r>
      <w:proofErr w:type="spellEnd"/>
      <w:r w:rsidR="00EF61C9" w:rsidRPr="00EF61C9">
        <w:rPr>
          <w:rFonts w:ascii="Arial" w:eastAsia="Times New Roman" w:hAnsi="Arial" w:cs="Arial"/>
          <w:bCs/>
          <w:lang w:eastAsia="x-none"/>
        </w:rPr>
        <w:t>, оформление,</w:t>
      </w:r>
      <w:r w:rsidR="00EF61C9" w:rsidRPr="00EF61C9">
        <w:rPr>
          <w:rFonts w:ascii="Arial" w:eastAsia="Times New Roman" w:hAnsi="Arial" w:cs="Arial"/>
          <w:bCs/>
          <w:lang w:val="x-none" w:eastAsia="x-none"/>
        </w:rPr>
        <w:t xml:space="preserve">  20</w:t>
      </w:r>
      <w:r w:rsidR="00ED4CEA">
        <w:rPr>
          <w:rFonts w:ascii="Arial" w:eastAsia="Times New Roman" w:hAnsi="Arial" w:cs="Arial"/>
          <w:bCs/>
          <w:lang w:eastAsia="x-none"/>
        </w:rPr>
        <w:t>2</w:t>
      </w:r>
      <w:r w:rsidR="00C32407">
        <w:rPr>
          <w:rFonts w:ascii="Arial" w:eastAsia="Times New Roman" w:hAnsi="Arial" w:cs="Arial"/>
          <w:bCs/>
          <w:lang w:eastAsia="x-none"/>
        </w:rPr>
        <w:t xml:space="preserve">   </w:t>
      </w:r>
    </w:p>
    <w:p w:rsidR="004E1B3F" w:rsidRPr="004E1B3F" w:rsidRDefault="004E1B3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</w:p>
    <w:p w:rsidR="000C077F" w:rsidRPr="00EF61C9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</w:p>
    <w:p w:rsidR="00EF61C9" w:rsidRDefault="00EF61C9" w:rsidP="00780DB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EF61C9">
        <w:rPr>
          <w:rFonts w:ascii="Arial" w:eastAsia="Times New Roman" w:hAnsi="Arial" w:cs="Arial"/>
          <w:bCs/>
          <w:lang w:eastAsia="ru-RU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0E44BC" w:rsidRDefault="000E44BC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sectPr w:rsidR="000E44BC" w:rsidSect="00E80304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991" w:bottom="1134" w:left="1418" w:header="709" w:footer="709" w:gutter="0"/>
          <w:pgNumType w:fmt="upperRoman" w:start="1"/>
          <w:cols w:space="708"/>
          <w:titlePg/>
          <w:docGrid w:linePitch="360"/>
        </w:sectPr>
      </w:pPr>
    </w:p>
    <w:p w:rsidR="00F00A8D" w:rsidRPr="00F00A8D" w:rsidRDefault="00F00A8D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  <w:r w:rsidRPr="00F00A8D"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lastRenderedPageBreak/>
        <w:t>МЕЖГОСУДАРСТВЕННЫЙ СТАНДАРТ</w:t>
      </w:r>
    </w:p>
    <w:p w:rsidR="00F335D3" w:rsidRPr="00F335D3" w:rsidRDefault="00F335D3" w:rsidP="00DA629D">
      <w:pPr>
        <w:keepNext/>
        <w:spacing w:after="0" w:line="33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F335D3"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  <w:t>Автомобильные транспортные средства</w:t>
      </w:r>
    </w:p>
    <w:p w:rsidR="000E44BC" w:rsidRPr="00317A30" w:rsidRDefault="00F335D3" w:rsidP="00DA629D">
      <w:pPr>
        <w:spacing w:after="0" w:line="336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335D3">
        <w:rPr>
          <w:rFonts w:ascii="Arial" w:eastAsia="Times New Roman" w:hAnsi="Arial" w:cs="Arial"/>
          <w:b/>
          <w:sz w:val="32"/>
          <w:szCs w:val="32"/>
          <w:lang w:eastAsia="ru-RU"/>
        </w:rPr>
        <w:t>ПРИВОДЫ ПНЕВМАТИЧЕСКИЕ ТОРМОЗНЫХ</w:t>
      </w:r>
      <w:r w:rsidRPr="00317A3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335D3">
        <w:rPr>
          <w:rFonts w:ascii="Arial" w:eastAsia="Times New Roman" w:hAnsi="Arial" w:cs="Arial"/>
          <w:b/>
          <w:sz w:val="32"/>
          <w:szCs w:val="32"/>
          <w:lang w:eastAsia="ru-RU"/>
        </w:rPr>
        <w:t>СИСТЕМ</w:t>
      </w:r>
      <w:r w:rsidRPr="00317A30">
        <w:rPr>
          <w:rFonts w:ascii="Arial" w:eastAsia="Times New Roman" w:hAnsi="Arial" w:cs="Arial"/>
          <w:b/>
          <w:sz w:val="32"/>
          <w:szCs w:val="32"/>
          <w:lang w:eastAsia="ru-RU"/>
        </w:rPr>
        <w:t>.</w:t>
      </w:r>
    </w:p>
    <w:p w:rsidR="00911B8A" w:rsidRPr="00DC380A" w:rsidRDefault="00F335D3" w:rsidP="00DA629D">
      <w:pPr>
        <w:spacing w:after="0" w:line="336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 w:rsidRPr="00F335D3">
        <w:rPr>
          <w:rFonts w:ascii="Arial" w:eastAsia="Times New Roman" w:hAnsi="Arial" w:cs="Arial"/>
          <w:b/>
          <w:sz w:val="28"/>
          <w:szCs w:val="28"/>
          <w:lang w:eastAsia="ru-RU"/>
        </w:rPr>
        <w:t>Технические</w:t>
      </w:r>
      <w:r w:rsidRPr="00DC380A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  <w:r w:rsidRPr="00F335D3">
        <w:rPr>
          <w:rFonts w:ascii="Arial" w:eastAsia="Times New Roman" w:hAnsi="Arial" w:cs="Arial"/>
          <w:b/>
          <w:sz w:val="28"/>
          <w:szCs w:val="28"/>
          <w:lang w:eastAsia="ru-RU"/>
        </w:rPr>
        <w:t>требования</w:t>
      </w:r>
      <w:r w:rsidRPr="00DC380A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</w:p>
    <w:p w:rsidR="00F00A8D" w:rsidRPr="00F00A8D" w:rsidRDefault="00F00A8D" w:rsidP="00DA629D">
      <w:pPr>
        <w:pBdr>
          <w:bottom w:val="single" w:sz="18" w:space="1" w:color="auto"/>
        </w:pBdr>
        <w:spacing w:after="0" w:line="336" w:lineRule="auto"/>
        <w:jc w:val="center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06696A">
        <w:rPr>
          <w:rFonts w:ascii="Arial" w:eastAsia="Times New Roman" w:hAnsi="Arial" w:cs="Arial"/>
          <w:sz w:val="24"/>
          <w:szCs w:val="24"/>
          <w:lang w:val="en-US" w:eastAsia="ru-RU"/>
        </w:rPr>
        <w:t>Motor</w:t>
      </w:r>
      <w:r w:rsidRPr="00DC380A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06696A">
        <w:rPr>
          <w:rFonts w:ascii="Arial" w:eastAsia="Times New Roman" w:hAnsi="Arial" w:cs="Arial"/>
          <w:sz w:val="24"/>
          <w:szCs w:val="24"/>
          <w:lang w:val="en-US" w:eastAsia="ru-RU"/>
        </w:rPr>
        <w:t>vehicles</w:t>
      </w:r>
      <w:r w:rsidRPr="00DC380A">
        <w:rPr>
          <w:rFonts w:ascii="Arial" w:eastAsia="Times New Roman" w:hAnsi="Arial" w:cs="Arial"/>
          <w:sz w:val="24"/>
          <w:szCs w:val="24"/>
          <w:lang w:val="en-US" w:eastAsia="ru-RU"/>
        </w:rPr>
        <w:t xml:space="preserve">. </w:t>
      </w:r>
      <w:r w:rsidR="0006696A" w:rsidRPr="0006696A">
        <w:rPr>
          <w:rFonts w:ascii="Arial" w:eastAsia="Times New Roman" w:hAnsi="Arial" w:cs="Arial"/>
          <w:sz w:val="24"/>
          <w:szCs w:val="24"/>
          <w:lang w:val="en-US" w:eastAsia="ru-RU"/>
        </w:rPr>
        <w:t>Actuators</w:t>
      </w:r>
      <w:r w:rsidR="0006696A" w:rsidRPr="000F10BC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06696A" w:rsidRPr="0006696A">
        <w:rPr>
          <w:rFonts w:ascii="Arial" w:eastAsia="Times New Roman" w:hAnsi="Arial" w:cs="Arial"/>
          <w:sz w:val="24"/>
          <w:szCs w:val="24"/>
          <w:lang w:val="en-US" w:eastAsia="ru-RU"/>
        </w:rPr>
        <w:t>pneumatic</w:t>
      </w:r>
      <w:r w:rsidR="0006696A" w:rsidRPr="000F10BC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06696A" w:rsidRPr="0006696A">
        <w:rPr>
          <w:rFonts w:ascii="Arial" w:eastAsia="Times New Roman" w:hAnsi="Arial" w:cs="Arial"/>
          <w:sz w:val="24"/>
          <w:szCs w:val="24"/>
          <w:lang w:val="en-US" w:eastAsia="ru-RU"/>
        </w:rPr>
        <w:t>brake</w:t>
      </w:r>
      <w:r w:rsidR="0006696A" w:rsidRPr="000F10BC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06696A" w:rsidRPr="0006696A">
        <w:rPr>
          <w:rFonts w:ascii="Arial" w:eastAsia="Times New Roman" w:hAnsi="Arial" w:cs="Arial"/>
          <w:sz w:val="24"/>
          <w:szCs w:val="24"/>
          <w:lang w:val="en-US" w:eastAsia="ru-RU"/>
        </w:rPr>
        <w:t>system</w:t>
      </w:r>
      <w:r w:rsidR="0006696A" w:rsidRPr="000F10BC">
        <w:rPr>
          <w:rFonts w:ascii="Arial" w:eastAsia="Times New Roman" w:hAnsi="Arial" w:cs="Arial"/>
          <w:sz w:val="24"/>
          <w:szCs w:val="24"/>
          <w:lang w:val="en-US" w:eastAsia="ru-RU"/>
        </w:rPr>
        <w:t xml:space="preserve">. </w:t>
      </w:r>
      <w:r w:rsidRPr="00911B8A">
        <w:rPr>
          <w:rFonts w:ascii="Arial" w:eastAsia="Times New Roman" w:hAnsi="Arial" w:cs="Arial"/>
          <w:sz w:val="24"/>
          <w:szCs w:val="24"/>
          <w:lang w:val="en-US" w:eastAsia="ru-RU"/>
        </w:rPr>
        <w:t xml:space="preserve">Technical requirements 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5034"/>
      </w:tblGrid>
      <w:tr w:rsidR="00F00A8D" w:rsidRPr="0006696A" w:rsidTr="00F00A8D">
        <w:tc>
          <w:tcPr>
            <w:tcW w:w="4605" w:type="dxa"/>
          </w:tcPr>
          <w:p w:rsidR="00F00A8D" w:rsidRPr="00F00A8D" w:rsidRDefault="00F00A8D" w:rsidP="00DA629D">
            <w:pPr>
              <w:spacing w:after="0" w:line="240" w:lineRule="auto"/>
              <w:ind w:firstLine="720"/>
              <w:rPr>
                <w:rFonts w:ascii="Arial" w:eastAsia="Times New Roman" w:hAnsi="Arial" w:cs="Arial"/>
                <w:szCs w:val="24"/>
                <w:lang w:val="en-US" w:eastAsia="ru-RU"/>
              </w:rPr>
            </w:pPr>
          </w:p>
        </w:tc>
        <w:tc>
          <w:tcPr>
            <w:tcW w:w="5034" w:type="dxa"/>
          </w:tcPr>
          <w:p w:rsidR="00F00A8D" w:rsidRPr="00F00A8D" w:rsidRDefault="00F00A8D" w:rsidP="00DA629D">
            <w:pPr>
              <w:spacing w:after="0" w:line="240" w:lineRule="auto"/>
              <w:ind w:firstLine="435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       </w:t>
            </w:r>
            <w:r w:rsidRPr="00D175C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 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Дата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введения</w:t>
            </w:r>
            <w:r w:rsidR="00F23F00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–  </w:t>
            </w:r>
          </w:p>
        </w:tc>
      </w:tr>
    </w:tbl>
    <w:p w:rsidR="00F00A8D" w:rsidRPr="0006696A" w:rsidRDefault="00F00A8D" w:rsidP="00DA629D">
      <w:pPr>
        <w:spacing w:after="0" w:line="324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 w:rsidRPr="0006696A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1 </w:t>
      </w:r>
      <w:r w:rsidRPr="00F00A8D">
        <w:rPr>
          <w:rFonts w:ascii="Arial" w:eastAsia="Times New Roman" w:hAnsi="Arial" w:cs="Arial"/>
          <w:b/>
          <w:sz w:val="28"/>
          <w:szCs w:val="28"/>
          <w:lang w:eastAsia="ru-RU"/>
        </w:rPr>
        <w:t>Область</w:t>
      </w:r>
      <w:r w:rsidRPr="0006696A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  <w:r w:rsidRPr="00F00A8D">
        <w:rPr>
          <w:rFonts w:ascii="Arial" w:eastAsia="Times New Roman" w:hAnsi="Arial" w:cs="Arial"/>
          <w:b/>
          <w:sz w:val="28"/>
          <w:szCs w:val="28"/>
          <w:lang w:eastAsia="ru-RU"/>
        </w:rPr>
        <w:t>применения</w:t>
      </w:r>
    </w:p>
    <w:p w:rsidR="005921A9" w:rsidRDefault="005921A9" w:rsidP="00DA629D">
      <w:pPr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5D3" w:rsidRPr="00F335D3" w:rsidRDefault="00F335D3" w:rsidP="00DA629D">
      <w:pPr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335D3">
        <w:rPr>
          <w:rFonts w:ascii="Arial" w:eastAsia="Times New Roman" w:hAnsi="Arial" w:cs="Arial"/>
          <w:sz w:val="24"/>
          <w:szCs w:val="24"/>
          <w:lang w:eastAsia="ru-RU"/>
        </w:rPr>
        <w:t>Настоящий стандарт распространяется на пневматические приводы и пневматическую часть смешанного</w:t>
      </w:r>
      <w:r w:rsidR="00F23F00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23F00" w:rsidRPr="00F23F00">
        <w:rPr>
          <w:rFonts w:ascii="Arial" w:eastAsia="Times New Roman" w:hAnsi="Arial" w:cs="Arial"/>
          <w:sz w:val="24"/>
          <w:szCs w:val="24"/>
          <w:lang w:eastAsia="ru-RU"/>
        </w:rPr>
        <w:t>пневмогидравлического</w:t>
      </w:r>
      <w:r w:rsidR="00F23F00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F335D3">
        <w:rPr>
          <w:rFonts w:ascii="Arial" w:eastAsia="Times New Roman" w:hAnsi="Arial" w:cs="Arial"/>
          <w:sz w:val="24"/>
          <w:szCs w:val="24"/>
          <w:lang w:eastAsia="ru-RU"/>
        </w:rPr>
        <w:t xml:space="preserve"> привода тормозных систем авто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мобильных </w:t>
      </w:r>
      <w:r w:rsidRPr="00F335D3">
        <w:rPr>
          <w:rFonts w:ascii="Arial" w:eastAsia="Times New Roman" w:hAnsi="Arial" w:cs="Arial"/>
          <w:sz w:val="24"/>
          <w:szCs w:val="24"/>
          <w:lang w:eastAsia="ru-RU"/>
        </w:rPr>
        <w:t>транспортных средств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АТС)</w:t>
      </w:r>
      <w:r w:rsidRPr="00F335D3">
        <w:rPr>
          <w:rFonts w:ascii="Arial" w:eastAsia="Times New Roman" w:hAnsi="Arial" w:cs="Arial"/>
          <w:sz w:val="24"/>
          <w:szCs w:val="24"/>
          <w:lang w:eastAsia="ru-RU"/>
        </w:rPr>
        <w:t>, а также других транспортных средств для безрельсовых дорог.</w:t>
      </w:r>
    </w:p>
    <w:p w:rsidR="00F335D3" w:rsidRPr="00F335D3" w:rsidRDefault="00F335D3" w:rsidP="00DA629D">
      <w:pPr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335D3">
        <w:rPr>
          <w:rFonts w:ascii="Arial" w:eastAsia="Times New Roman" w:hAnsi="Arial" w:cs="Arial"/>
          <w:sz w:val="24"/>
          <w:szCs w:val="24"/>
          <w:lang w:eastAsia="ru-RU"/>
        </w:rPr>
        <w:t xml:space="preserve">Стандарт не распространяется на пневматические тормозные приводы и пневматическую часть смешанного тормозного привода </w:t>
      </w:r>
      <w:r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Pr="00F335D3">
        <w:rPr>
          <w:rFonts w:ascii="Arial" w:eastAsia="Times New Roman" w:hAnsi="Arial" w:cs="Arial"/>
          <w:sz w:val="24"/>
          <w:szCs w:val="24"/>
          <w:lang w:eastAsia="ru-RU"/>
        </w:rPr>
        <w:t>, находящихся в эксплуатации.</w:t>
      </w:r>
    </w:p>
    <w:p w:rsidR="00184BE3" w:rsidRDefault="00F335D3" w:rsidP="00DA629D">
      <w:pPr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335D3">
        <w:rPr>
          <w:rFonts w:ascii="Arial" w:eastAsia="Times New Roman" w:hAnsi="Arial" w:cs="Arial"/>
          <w:sz w:val="24"/>
          <w:szCs w:val="24"/>
          <w:lang w:eastAsia="ru-RU"/>
        </w:rPr>
        <w:t xml:space="preserve">Стандарт устанавливает технические требования к пневматическим приводам </w:t>
      </w:r>
      <w:r w:rsidR="00BD767E" w:rsidRPr="005921A9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BD76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335D3">
        <w:rPr>
          <w:rFonts w:ascii="Arial" w:eastAsia="Times New Roman" w:hAnsi="Arial" w:cs="Arial"/>
          <w:sz w:val="24"/>
          <w:szCs w:val="24"/>
          <w:lang w:eastAsia="ru-RU"/>
        </w:rPr>
        <w:t>и прицепов к ним.</w:t>
      </w:r>
    </w:p>
    <w:p w:rsidR="00750261" w:rsidRPr="00750261" w:rsidRDefault="00750261" w:rsidP="00DA629D">
      <w:pPr>
        <w:tabs>
          <w:tab w:val="left" w:pos="0"/>
        </w:tabs>
        <w:spacing w:after="0" w:line="324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87AEB" w:rsidRDefault="00087AEB" w:rsidP="00DA629D">
      <w:pPr>
        <w:tabs>
          <w:tab w:val="left" w:pos="0"/>
        </w:tabs>
        <w:spacing w:after="0" w:line="324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87AEB">
        <w:rPr>
          <w:rFonts w:ascii="Arial" w:eastAsia="Times New Roman" w:hAnsi="Arial" w:cs="Arial"/>
          <w:b/>
          <w:sz w:val="28"/>
          <w:szCs w:val="28"/>
          <w:lang w:eastAsia="ru-RU"/>
        </w:rPr>
        <w:t>2 Нормативные ссылки</w:t>
      </w:r>
    </w:p>
    <w:p w:rsidR="00184BE3" w:rsidRPr="00750261" w:rsidRDefault="00184BE3" w:rsidP="00DA629D">
      <w:pPr>
        <w:tabs>
          <w:tab w:val="left" w:pos="0"/>
        </w:tabs>
        <w:spacing w:after="0" w:line="324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87AEB" w:rsidRPr="005E3A5D" w:rsidRDefault="00087AEB" w:rsidP="00DA629D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517686712"/>
      <w:r w:rsidRPr="005E3A5D">
        <w:rPr>
          <w:rFonts w:ascii="Arial" w:eastAsia="Times New Roman" w:hAnsi="Arial" w:cs="Arial"/>
          <w:sz w:val="24"/>
          <w:szCs w:val="24"/>
          <w:lang w:eastAsia="ru-RU"/>
        </w:rPr>
        <w:t xml:space="preserve">В настоящем стандарте использованы </w:t>
      </w:r>
      <w:r w:rsidR="00A71710" w:rsidRPr="005E3A5D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нормативные </w:t>
      </w:r>
      <w:r w:rsidRPr="005E3A5D">
        <w:rPr>
          <w:rFonts w:ascii="Arial" w:eastAsia="Times New Roman" w:hAnsi="Arial" w:cs="Arial"/>
          <w:sz w:val="24"/>
          <w:szCs w:val="24"/>
          <w:lang w:eastAsia="ru-RU"/>
        </w:rPr>
        <w:t>ссылки на следующие межгосударственные стандарты:</w:t>
      </w:r>
      <w:bookmarkEnd w:id="0"/>
      <w:r w:rsidR="00750261" w:rsidRPr="005E3A5D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 </w:t>
      </w:r>
    </w:p>
    <w:p w:rsidR="006452D0" w:rsidRDefault="00733942" w:rsidP="00DA629D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ГОСТ 2349 – </w:t>
      </w:r>
      <w:r w:rsidR="006452D0" w:rsidRPr="005E3A5D">
        <w:rPr>
          <w:rFonts w:ascii="Arial" w:eastAsia="Times New Roman" w:hAnsi="Arial" w:cs="Arial"/>
          <w:sz w:val="24"/>
          <w:szCs w:val="24"/>
          <w:lang w:eastAsia="ru-RU"/>
        </w:rPr>
        <w:t xml:space="preserve">75 Устройства тягово-сцепные системы "крюк-петля" автомобильных и тракторных поездов. Основные параметры и размеры. Технические требования </w:t>
      </w:r>
    </w:p>
    <w:p w:rsidR="006452D0" w:rsidRDefault="006452D0" w:rsidP="00DA629D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52D0">
        <w:rPr>
          <w:rFonts w:ascii="Arial" w:eastAsia="Times New Roman" w:hAnsi="Arial" w:cs="Arial"/>
          <w:sz w:val="24"/>
          <w:szCs w:val="24"/>
          <w:lang w:eastAsia="ru-RU"/>
        </w:rPr>
        <w:t xml:space="preserve">ГОСТ </w:t>
      </w:r>
      <w:r w:rsidR="00733942">
        <w:rPr>
          <w:rFonts w:ascii="Arial" w:eastAsia="Times New Roman" w:hAnsi="Arial" w:cs="Arial"/>
          <w:sz w:val="24"/>
          <w:szCs w:val="24"/>
          <w:lang w:eastAsia="ru-RU"/>
        </w:rPr>
        <w:t xml:space="preserve">12105 – </w:t>
      </w:r>
      <w:r w:rsidRPr="005E3A5D">
        <w:rPr>
          <w:rFonts w:ascii="Arial" w:eastAsia="Times New Roman" w:hAnsi="Arial" w:cs="Arial"/>
          <w:sz w:val="24"/>
          <w:szCs w:val="24"/>
          <w:lang w:eastAsia="ru-RU"/>
        </w:rPr>
        <w:t>74 Тягачи седельные и полуприцепы. Присоединительные размеры</w:t>
      </w:r>
    </w:p>
    <w:p w:rsidR="00874824" w:rsidRPr="005E3A5D" w:rsidRDefault="00087AEB" w:rsidP="00DA629D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E3A5D">
        <w:rPr>
          <w:rFonts w:ascii="Arial" w:eastAsia="Times New Roman" w:hAnsi="Arial" w:cs="Arial"/>
          <w:sz w:val="24"/>
          <w:szCs w:val="24"/>
          <w:lang w:eastAsia="ru-RU"/>
        </w:rPr>
        <w:t>ГОСТ 15150</w:t>
      </w:r>
      <w:r w:rsidR="00733942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812177">
        <w:rPr>
          <w:rFonts w:ascii="Arial" w:eastAsia="Times New Roman" w:hAnsi="Arial" w:cs="Arial"/>
          <w:sz w:val="24"/>
          <w:szCs w:val="24"/>
          <w:lang w:eastAsia="ru-RU"/>
        </w:rPr>
        <w:t xml:space="preserve">69 </w:t>
      </w:r>
      <w:r w:rsidRPr="005E3A5D">
        <w:rPr>
          <w:rFonts w:ascii="Arial" w:eastAsia="Times New Roman" w:hAnsi="Arial" w:cs="Arial"/>
          <w:sz w:val="24"/>
          <w:szCs w:val="24"/>
          <w:lang w:eastAsia="ru-RU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:rsidR="006452D0" w:rsidRPr="005E3A5D" w:rsidRDefault="00733942" w:rsidP="00DA629D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ГОСТ 33603 – </w:t>
      </w:r>
      <w:r w:rsidR="006452D0" w:rsidRPr="006452D0">
        <w:rPr>
          <w:rFonts w:ascii="Arial" w:eastAsia="Times New Roman" w:hAnsi="Arial" w:cs="Arial"/>
          <w:sz w:val="24"/>
          <w:szCs w:val="24"/>
          <w:lang w:eastAsia="ru-RU"/>
        </w:rPr>
        <w:t>2015 Пневматические тормозные соединения между буксирующими и буксируемыми автомобильными транспортными средствами. Технические требования и методы испытаний</w:t>
      </w:r>
    </w:p>
    <w:p w:rsidR="00F23802" w:rsidRDefault="00B9269F" w:rsidP="00632996">
      <w:pPr>
        <w:spacing w:after="0" w:line="340" w:lineRule="atLeast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97A4F5" wp14:editId="0E9FFAA9">
                <wp:simplePos x="0" y="0"/>
                <wp:positionH relativeFrom="margin">
                  <wp:posOffset>0</wp:posOffset>
                </wp:positionH>
                <wp:positionV relativeFrom="paragraph">
                  <wp:posOffset>1127125</wp:posOffset>
                </wp:positionV>
                <wp:extent cx="1981200" cy="314325"/>
                <wp:effectExtent l="0" t="0" r="0" b="95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805" w:rsidRPr="00414805" w:rsidRDefault="00414805" w:rsidP="0041480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1480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Издание официальное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7A4F5" id="Прямоугольник 2" o:spid="_x0000_s1026" style="position:absolute;left:0;text-align:left;margin-left:0;margin-top:88.75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" fillcolor="white [3201]" stroked="f" strokeweight="1pt">
                <v:textbox>
                  <w:txbxContent>
                    <w:p w:rsidR="00414805" w:rsidRPr="00414805" w:rsidRDefault="00414805" w:rsidP="0041480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1480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Издание официальное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47965" wp14:editId="623202B0">
                <wp:simplePos x="0" y="0"/>
                <wp:positionH relativeFrom="margin">
                  <wp:align>left</wp:align>
                </wp:positionH>
                <wp:positionV relativeFrom="paragraph">
                  <wp:posOffset>1012825</wp:posOffset>
                </wp:positionV>
                <wp:extent cx="63627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3EEBB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79.75pt" to="501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175C9" w:rsidRPr="005E3A5D">
        <w:rPr>
          <w:rFonts w:ascii="Arial" w:eastAsia="Times New Roman" w:hAnsi="Arial" w:cs="Arial"/>
          <w:spacing w:val="56"/>
          <w:sz w:val="20"/>
          <w:szCs w:val="20"/>
          <w:lang w:eastAsia="ru-RU"/>
        </w:rPr>
        <w:t xml:space="preserve">Примечание </w:t>
      </w:r>
      <w:r w:rsidR="00D175C9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– При пользовании настоящим стандартом целесообразно проверить действие ссылочных стандартов </w:t>
      </w:r>
      <w:r w:rsidR="00552174" w:rsidRPr="005E3A5D">
        <w:rPr>
          <w:rFonts w:ascii="Arial" w:eastAsia="Times New Roman" w:hAnsi="Arial" w:cs="Arial"/>
          <w:sz w:val="20"/>
          <w:szCs w:val="20"/>
          <w:lang w:eastAsia="ru-RU"/>
        </w:rPr>
        <w:t>и классификаторов на официальном интернет-сайте Межгосударственного совета по стандартизации, метрологии и сертификации (</w:t>
      </w:r>
      <w:hyperlink r:id="rId12" w:history="1">
        <w:r w:rsidR="00AD4A4B" w:rsidRPr="005E3A5D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www</w:t>
        </w:r>
        <w:r w:rsidR="00AD4A4B" w:rsidRPr="005E3A5D">
          <w:rPr>
            <w:rStyle w:val="affb"/>
            <w:rFonts w:ascii="Arial" w:eastAsia="Times New Roman" w:hAnsi="Arial" w:cs="Arial"/>
            <w:sz w:val="20"/>
            <w:szCs w:val="20"/>
            <w:lang w:eastAsia="ru-RU"/>
          </w:rPr>
          <w:t>.</w:t>
        </w:r>
        <w:proofErr w:type="spellStart"/>
        <w:r w:rsidR="00AD4A4B" w:rsidRPr="005E3A5D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easc</w:t>
        </w:r>
        <w:proofErr w:type="spellEnd"/>
        <w:r w:rsidR="00AD4A4B" w:rsidRPr="005E3A5D">
          <w:rPr>
            <w:rStyle w:val="affb"/>
            <w:rFonts w:ascii="Arial" w:eastAsia="Times New Roman" w:hAnsi="Arial" w:cs="Arial"/>
            <w:sz w:val="20"/>
            <w:szCs w:val="20"/>
            <w:lang w:eastAsia="ru-RU"/>
          </w:rPr>
          <w:t>.</w:t>
        </w:r>
        <w:r w:rsidR="00AD4A4B" w:rsidRPr="005E3A5D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by</w:t>
        </w:r>
      </w:hyperlink>
      <w:r w:rsidR="00552174" w:rsidRPr="005E3A5D">
        <w:rPr>
          <w:rFonts w:ascii="Arial" w:eastAsia="Times New Roman" w:hAnsi="Arial" w:cs="Arial"/>
          <w:sz w:val="20"/>
          <w:szCs w:val="20"/>
          <w:lang w:eastAsia="ru-RU"/>
        </w:rPr>
        <w:t>)</w:t>
      </w:r>
      <w:r w:rsidR="00AD4A4B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175C9" w:rsidRPr="005E3A5D">
        <w:rPr>
          <w:rFonts w:ascii="Arial" w:eastAsia="Times New Roman" w:hAnsi="Arial" w:cs="Arial"/>
          <w:sz w:val="20"/>
          <w:szCs w:val="20"/>
          <w:lang w:eastAsia="ru-RU"/>
        </w:rPr>
        <w:t>или по указател</w:t>
      </w:r>
      <w:r w:rsidR="008542E1" w:rsidRPr="005E3A5D">
        <w:rPr>
          <w:rFonts w:ascii="Arial" w:eastAsia="Times New Roman" w:hAnsi="Arial" w:cs="Arial"/>
          <w:sz w:val="20"/>
          <w:szCs w:val="20"/>
          <w:lang w:eastAsia="ru-RU"/>
        </w:rPr>
        <w:t>ям</w:t>
      </w:r>
      <w:r w:rsidR="00D175C9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542E1" w:rsidRPr="005E3A5D">
        <w:rPr>
          <w:rFonts w:ascii="Arial" w:eastAsia="Times New Roman" w:hAnsi="Arial" w:cs="Arial"/>
          <w:sz w:val="20"/>
          <w:szCs w:val="20"/>
          <w:lang w:eastAsia="ru-RU"/>
        </w:rPr>
        <w:t>н</w:t>
      </w:r>
      <w:r w:rsidR="00D175C9" w:rsidRPr="005E3A5D">
        <w:rPr>
          <w:rFonts w:ascii="Arial" w:eastAsia="Times New Roman" w:hAnsi="Arial" w:cs="Arial"/>
          <w:sz w:val="20"/>
          <w:szCs w:val="20"/>
          <w:lang w:eastAsia="ru-RU"/>
        </w:rPr>
        <w:t>ациональны</w:t>
      </w:r>
      <w:r w:rsidR="008542E1" w:rsidRPr="005E3A5D">
        <w:rPr>
          <w:rFonts w:ascii="Arial" w:eastAsia="Times New Roman" w:hAnsi="Arial" w:cs="Arial"/>
          <w:sz w:val="20"/>
          <w:szCs w:val="20"/>
          <w:lang w:eastAsia="ru-RU"/>
        </w:rPr>
        <w:t>х</w:t>
      </w:r>
      <w:r w:rsidR="00D175C9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стандарт</w:t>
      </w:r>
      <w:r w:rsidR="008542E1" w:rsidRPr="005E3A5D">
        <w:rPr>
          <w:rFonts w:ascii="Arial" w:eastAsia="Times New Roman" w:hAnsi="Arial" w:cs="Arial"/>
          <w:sz w:val="20"/>
          <w:szCs w:val="20"/>
          <w:lang w:eastAsia="ru-RU"/>
        </w:rPr>
        <w:t>ов</w:t>
      </w:r>
      <w:r w:rsidR="00D175C9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F23802" w:rsidRPr="005E3A5D">
        <w:rPr>
          <w:rFonts w:ascii="Arial" w:eastAsia="Times New Roman" w:hAnsi="Arial" w:cs="Arial"/>
          <w:sz w:val="20"/>
          <w:szCs w:val="20"/>
          <w:lang w:eastAsia="ru-RU"/>
        </w:rPr>
        <w:t>издаваемы</w:t>
      </w:r>
      <w:r w:rsidR="00165F49" w:rsidRPr="005E3A5D">
        <w:rPr>
          <w:rFonts w:ascii="Arial" w:eastAsia="Times New Roman" w:hAnsi="Arial" w:cs="Arial"/>
          <w:sz w:val="20"/>
          <w:szCs w:val="20"/>
          <w:lang w:eastAsia="ru-RU"/>
        </w:rPr>
        <w:t>м</w:t>
      </w:r>
      <w:r w:rsidR="00F23802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в государствах, указанных в предисловии, или на </w:t>
      </w:r>
      <w:r w:rsidR="00350CF2" w:rsidRPr="005E3A5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офи</w:t>
      </w:r>
      <w:r w:rsidR="00F23802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циальных сайтах соответствующих </w:t>
      </w:r>
      <w:r w:rsidR="00350CF2" w:rsidRPr="005E3A5D">
        <w:rPr>
          <w:rFonts w:ascii="Arial" w:eastAsia="Times New Roman" w:hAnsi="Arial" w:cs="Arial"/>
          <w:sz w:val="20"/>
          <w:szCs w:val="20"/>
          <w:lang w:eastAsia="ru-RU"/>
        </w:rPr>
        <w:t>национальных органов по стандартизации.</w:t>
      </w:r>
      <w:r w:rsidR="0044377C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Если на документ дана недатированная ссылка</w:t>
      </w:r>
      <w:r w:rsidR="007D310A" w:rsidRPr="005E3A5D">
        <w:rPr>
          <w:rFonts w:ascii="Arial" w:eastAsia="Times New Roman" w:hAnsi="Arial" w:cs="Arial"/>
          <w:sz w:val="20"/>
          <w:szCs w:val="20"/>
          <w:lang w:eastAsia="ru-RU"/>
        </w:rPr>
        <w:t>, то следует использовать документ, действующий на текущий момент</w:t>
      </w:r>
      <w:r w:rsidR="00165F49" w:rsidRPr="005E3A5D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7E6E5C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с учетом всех внесенных в него изменений. Если заменен ссылочный стандарт, на который дана датированная ссылка, то </w:t>
      </w:r>
      <w:r w:rsidR="00FB594B" w:rsidRPr="005E3A5D">
        <w:rPr>
          <w:rFonts w:ascii="Arial" w:eastAsia="Times New Roman" w:hAnsi="Arial" w:cs="Arial"/>
          <w:sz w:val="20"/>
          <w:szCs w:val="20"/>
          <w:lang w:eastAsia="ru-RU"/>
        </w:rPr>
        <w:t>следует</w:t>
      </w:r>
      <w:r w:rsidR="007E6E5C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использовать </w:t>
      </w:r>
      <w:r w:rsidR="00FB594B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указанную </w:t>
      </w:r>
      <w:r w:rsidR="007E6E5C" w:rsidRPr="005E3A5D">
        <w:rPr>
          <w:rFonts w:ascii="Arial" w:eastAsia="Times New Roman" w:hAnsi="Arial" w:cs="Arial"/>
          <w:sz w:val="20"/>
          <w:szCs w:val="20"/>
          <w:lang w:eastAsia="ru-RU"/>
        </w:rPr>
        <w:t>версию этого</w:t>
      </w:r>
      <w:r w:rsidR="00FB594B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документа.</w:t>
      </w:r>
      <w:r w:rsidR="00EB76A7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</w:t>
      </w:r>
      <w:r w:rsidR="0041486A" w:rsidRPr="005E3A5D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EB76A7" w:rsidRPr="005E3A5D">
        <w:rPr>
          <w:rFonts w:ascii="Arial" w:eastAsia="Times New Roman" w:hAnsi="Arial" w:cs="Arial"/>
          <w:sz w:val="20"/>
          <w:szCs w:val="20"/>
          <w:lang w:eastAsia="ru-RU"/>
        </w:rPr>
        <w:t>т</w:t>
      </w:r>
      <w:r w:rsidR="0041486A" w:rsidRPr="005E3A5D">
        <w:rPr>
          <w:rFonts w:ascii="Arial" w:eastAsia="Times New Roman" w:hAnsi="Arial" w:cs="Arial"/>
          <w:sz w:val="20"/>
          <w:szCs w:val="20"/>
          <w:lang w:eastAsia="ru-RU"/>
        </w:rPr>
        <w:t>ся</w:t>
      </w:r>
      <w:r w:rsidR="00EB76A7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без учета данного изменения. Если </w:t>
      </w:r>
      <w:r w:rsidR="000252BE" w:rsidRPr="005E3A5D">
        <w:rPr>
          <w:rFonts w:ascii="Arial" w:eastAsia="Times New Roman" w:hAnsi="Arial" w:cs="Arial"/>
          <w:sz w:val="20"/>
          <w:szCs w:val="20"/>
          <w:lang w:eastAsia="ru-RU"/>
        </w:rPr>
        <w:t>ссылочный д</w:t>
      </w:r>
      <w:r w:rsidR="0041486A" w:rsidRPr="005E3A5D">
        <w:rPr>
          <w:rFonts w:ascii="Arial" w:eastAsia="Times New Roman" w:hAnsi="Arial" w:cs="Arial"/>
          <w:sz w:val="20"/>
          <w:szCs w:val="20"/>
          <w:lang w:eastAsia="ru-RU"/>
        </w:rPr>
        <w:t>окумент</w:t>
      </w:r>
      <w:r w:rsidR="00EB76A7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отменен без замены, то положение, в котором дана ссылка на него, применя</w:t>
      </w:r>
      <w:r w:rsidR="001368C6" w:rsidRPr="005E3A5D">
        <w:rPr>
          <w:rFonts w:ascii="Arial" w:eastAsia="Times New Roman" w:hAnsi="Arial" w:cs="Arial"/>
          <w:sz w:val="20"/>
          <w:szCs w:val="20"/>
          <w:lang w:eastAsia="ru-RU"/>
        </w:rPr>
        <w:t>ется</w:t>
      </w:r>
      <w:r w:rsidR="00EB76A7" w:rsidRPr="005E3A5D">
        <w:rPr>
          <w:rFonts w:ascii="Arial" w:eastAsia="Times New Roman" w:hAnsi="Arial" w:cs="Arial"/>
          <w:sz w:val="20"/>
          <w:szCs w:val="20"/>
          <w:lang w:eastAsia="ru-RU"/>
        </w:rPr>
        <w:t xml:space="preserve"> в части, не затрагивающей эту ссылку.</w:t>
      </w:r>
    </w:p>
    <w:p w:rsidR="00184BE3" w:rsidRPr="00380506" w:rsidRDefault="00184BE3" w:rsidP="004E1B3F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3</w:t>
      </w:r>
      <w:r w:rsidR="006725B3" w:rsidRPr="006725B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Общие требования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.1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Конструкция пневматического тормозного привода должна обеспечивать </w:t>
      </w:r>
      <w:r w:rsidR="006725B3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вы</w:t>
      </w:r>
      <w:r w:rsidR="00481D2A">
        <w:rPr>
          <w:rFonts w:ascii="Arial" w:eastAsia="Times New Roman" w:hAnsi="Arial" w:cs="Arial"/>
          <w:sz w:val="24"/>
          <w:szCs w:val="24"/>
          <w:lang w:eastAsia="ru-RU"/>
        </w:rPr>
        <w:t xml:space="preserve">полнение всех требований </w:t>
      </w:r>
      <w:r w:rsidR="0070282F" w:rsidRPr="0070282F">
        <w:rPr>
          <w:rFonts w:ascii="Arial" w:eastAsia="Times New Roman" w:hAnsi="Arial" w:cs="Arial"/>
          <w:sz w:val="24"/>
          <w:szCs w:val="24"/>
          <w:lang w:eastAsia="ru-RU"/>
        </w:rPr>
        <w:t>[</w:t>
      </w:r>
      <w:r w:rsidR="0070282F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70282F" w:rsidRPr="0070282F">
        <w:rPr>
          <w:rFonts w:ascii="Arial" w:eastAsia="Times New Roman" w:hAnsi="Arial" w:cs="Arial"/>
          <w:sz w:val="24"/>
          <w:szCs w:val="24"/>
          <w:lang w:eastAsia="ru-RU"/>
        </w:rPr>
        <w:t>]</w:t>
      </w:r>
      <w:r w:rsidR="0070282F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70282F" w:rsidRPr="006725B3">
        <w:rPr>
          <w:rFonts w:ascii="Arial" w:eastAsia="Times New Roman" w:hAnsi="Arial" w:cs="Arial"/>
          <w:sz w:val="24"/>
          <w:szCs w:val="24"/>
          <w:lang w:eastAsia="ru-RU"/>
        </w:rPr>
        <w:t>раздел 5</w:t>
      </w:r>
      <w:r w:rsidR="0070282F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481D2A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70282F" w:rsidRPr="0070282F">
        <w:rPr>
          <w:rFonts w:ascii="Arial" w:eastAsia="Times New Roman" w:hAnsi="Arial" w:cs="Arial"/>
          <w:sz w:val="24"/>
          <w:szCs w:val="24"/>
          <w:lang w:eastAsia="ru-RU"/>
        </w:rPr>
        <w:t>[2]</w:t>
      </w:r>
      <w:r w:rsidR="0070282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0282F" w:rsidRPr="0070282F">
        <w:rPr>
          <w:rFonts w:ascii="Arial" w:eastAsia="Times New Roman" w:hAnsi="Arial" w:cs="Arial"/>
          <w:sz w:val="24"/>
          <w:szCs w:val="24"/>
          <w:lang w:eastAsia="ru-RU"/>
        </w:rPr>
        <w:t>(раздел 5)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, касающиеся </w:t>
      </w:r>
      <w:r w:rsidR="00BD767E" w:rsidRPr="005921A9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BD76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и прицепов к ним с </w:t>
      </w:r>
      <w:proofErr w:type="spellStart"/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пневмоприводом</w:t>
      </w:r>
      <w:proofErr w:type="spellEnd"/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.2 Герметичность пневматического тормозного привода </w:t>
      </w:r>
      <w:r w:rsidR="006725B3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должна удовлетворять следующим требованиям.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Падение давления сжатого воздуха в ресиверах при неработающем компрессоре </w:t>
      </w:r>
      <w:r w:rsidRPr="00C04AEF">
        <w:rPr>
          <w:rFonts w:ascii="Arial" w:eastAsia="Times New Roman" w:hAnsi="Arial" w:cs="Arial"/>
          <w:sz w:val="24"/>
          <w:szCs w:val="24"/>
          <w:lang w:eastAsia="ru-RU"/>
        </w:rPr>
        <w:t xml:space="preserve">должно быть </w:t>
      </w:r>
      <w:r w:rsidR="00C04AEF" w:rsidRPr="00C04AEF">
        <w:rPr>
          <w:rFonts w:ascii="Arial" w:eastAsia="Times New Roman" w:hAnsi="Arial" w:cs="Arial"/>
          <w:sz w:val="24"/>
          <w:szCs w:val="24"/>
          <w:lang w:eastAsia="ru-RU"/>
        </w:rPr>
        <w:t xml:space="preserve">не </w:t>
      </w:r>
      <w:r w:rsidRPr="00C04AEF">
        <w:rPr>
          <w:rFonts w:ascii="Arial" w:eastAsia="Times New Roman" w:hAnsi="Arial" w:cs="Arial"/>
          <w:sz w:val="24"/>
          <w:szCs w:val="24"/>
          <w:lang w:eastAsia="ru-RU"/>
        </w:rPr>
        <w:t>более</w:t>
      </w:r>
      <w:r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0,05 МПа (0,5 кгс/см</w:t>
      </w:r>
      <w:r w:rsidRPr="006725B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Pr="006725B3">
        <w:rPr>
          <w:rFonts w:ascii="Arial" w:eastAsia="Times New Roman" w:hAnsi="Arial" w:cs="Arial"/>
          <w:sz w:val="24"/>
          <w:szCs w:val="24"/>
          <w:lang w:eastAsia="ru-RU"/>
        </w:rPr>
        <w:t>) значения нижнего предела, определяемого регулятором давления, в течение: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AD4C44">
        <w:rPr>
          <w:rFonts w:ascii="Arial" w:eastAsia="Times New Roman" w:hAnsi="Arial" w:cs="Arial"/>
          <w:sz w:val="24"/>
          <w:szCs w:val="24"/>
          <w:lang w:eastAsia="ru-RU"/>
        </w:rPr>
        <w:t xml:space="preserve">  30 мин – </w:t>
      </w:r>
      <w:r w:rsidRPr="006725B3">
        <w:rPr>
          <w:rFonts w:ascii="Arial" w:eastAsia="Times New Roman" w:hAnsi="Arial" w:cs="Arial"/>
          <w:sz w:val="24"/>
          <w:szCs w:val="24"/>
          <w:lang w:eastAsia="ru-RU"/>
        </w:rPr>
        <w:t>при свободном положении органа управления;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AD4C44">
        <w:rPr>
          <w:rFonts w:ascii="Arial" w:eastAsia="Times New Roman" w:hAnsi="Arial" w:cs="Arial"/>
          <w:sz w:val="24"/>
          <w:szCs w:val="24"/>
          <w:lang w:eastAsia="ru-RU"/>
        </w:rPr>
        <w:t xml:space="preserve">15 мин – </w:t>
      </w:r>
      <w:bookmarkStart w:id="1" w:name="_GoBack"/>
      <w:bookmarkEnd w:id="1"/>
      <w:r w:rsidRPr="006725B3">
        <w:rPr>
          <w:rFonts w:ascii="Arial" w:eastAsia="Times New Roman" w:hAnsi="Arial" w:cs="Arial"/>
          <w:sz w:val="24"/>
          <w:szCs w:val="24"/>
          <w:lang w:eastAsia="ru-RU"/>
        </w:rPr>
        <w:t>после полного приведения в действие органов управления тормозного привода.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.3 В пневматическом тормозном приводе </w:t>
      </w:r>
      <w:r w:rsidR="006725B3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должны быть обеспечены очистка воздуха от пыли, влаги и масла, удаление конденсата из ресиверов, а также должны быть обеспечены условия, предотвращающие замерзание конденсата в тормозном приводе в местах, влияющих на его работоспособность.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.4 По требованию заказчика на </w:t>
      </w:r>
      <w:r w:rsidR="006725B3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с двигателем следует устанавливать буксирный клапан.</w:t>
      </w:r>
    </w:p>
    <w:p w:rsidR="006725B3" w:rsidRPr="000D55AE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.5 Пневматический тормозной привод и его элементы должны сохранять работоспособность при эксплуатации в условиях умеренного, сухого и влажного тропического климата при воздействии факторов внешней среды в соответствии с </w:t>
      </w:r>
      <w:r w:rsidR="006725B3" w:rsidRPr="000D55AE">
        <w:rPr>
          <w:rFonts w:ascii="Arial" w:eastAsia="Times New Roman" w:hAnsi="Arial" w:cs="Arial"/>
          <w:sz w:val="24"/>
          <w:szCs w:val="24"/>
          <w:lang w:eastAsia="ru-RU"/>
        </w:rPr>
        <w:t>ГОСТ 15150.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55AE">
        <w:rPr>
          <w:rFonts w:ascii="Arial" w:eastAsia="Times New Roman" w:hAnsi="Arial" w:cs="Arial"/>
          <w:sz w:val="24"/>
          <w:szCs w:val="24"/>
          <w:lang w:eastAsia="ru-RU"/>
        </w:rPr>
        <w:t>Применение пневматического тормозного привода и его элементов на АТС в климатических условиях УХЛ, ХЛ по ГОСТ 15150 должно</w:t>
      </w:r>
      <w:r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быть согласовано с предприятием—изготовителем данного тормозного привода и его элементов.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.6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Давление сжатого воздуха в ресиверах тормозного привода </w:t>
      </w:r>
      <w:r w:rsidR="006725B3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с двигателем, ограниченное регулятором давления, должно быть от 0,65 до 0,80 МПа (от 6,5 до 8,0 кгс/см</w:t>
      </w:r>
      <w:r w:rsidR="006725B3" w:rsidRPr="006725B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):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.7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Давление сжатого воздуха в ресиверах тормозного привода </w:t>
      </w:r>
      <w:r w:rsidR="006725B3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с двигателем, ограниченное предохранительным устройством, должно быть от 0,84 до 1,32 МПа (от 8,5 до 13,5 кгс/см</w:t>
      </w:r>
      <w:r w:rsidR="006725B3" w:rsidRPr="006725B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.8 Пневматический тормозной привод и его элементы должны обеспечивать надежность и безотказность работы тормозной системы в течение всего ресурса </w:t>
      </w:r>
      <w:r w:rsidR="00635E0F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 при соблюдении правил эксплуатации и обслуживания, изложенных в инструкции предприятия-изготовителя.</w:t>
      </w:r>
    </w:p>
    <w:p w:rsidR="006725B3" w:rsidRPr="006725B3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 xml:space="preserve">.9 Гарантийный срок и гарантийная наработка пневматического привода и его элементов не должны быть менее гарантийного срока и пробега </w:t>
      </w:r>
      <w:r w:rsidR="00635E0F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, для которого он предназначен.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25B3" w:rsidRPr="00635E0F" w:rsidRDefault="00874824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4</w:t>
      </w:r>
      <w:r w:rsidR="006725B3" w:rsidRPr="00635E0F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="00635E0F" w:rsidRPr="00635E0F">
        <w:rPr>
          <w:rFonts w:ascii="Arial" w:eastAsia="Times New Roman" w:hAnsi="Arial" w:cs="Arial"/>
          <w:b/>
          <w:sz w:val="28"/>
          <w:szCs w:val="28"/>
          <w:lang w:eastAsia="ru-RU"/>
        </w:rPr>
        <w:t>Требовани</w:t>
      </w:r>
      <w:r w:rsidR="00635E0F">
        <w:rPr>
          <w:rFonts w:ascii="Arial" w:eastAsia="Times New Roman" w:hAnsi="Arial" w:cs="Arial"/>
          <w:b/>
          <w:sz w:val="28"/>
          <w:szCs w:val="28"/>
          <w:lang w:eastAsia="ru-RU"/>
        </w:rPr>
        <w:t>я</w:t>
      </w:r>
      <w:r w:rsidR="00635E0F" w:rsidRPr="00635E0F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к элементам тормозного привода</w:t>
      </w:r>
    </w:p>
    <w:p w:rsidR="006725B3" w:rsidRPr="00635E0F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0919" w:rsidRPr="005921A9" w:rsidRDefault="00874824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725B3" w:rsidRPr="005921A9">
        <w:rPr>
          <w:rFonts w:ascii="Arial" w:eastAsia="Times New Roman" w:hAnsi="Arial" w:cs="Arial"/>
          <w:sz w:val="24"/>
          <w:szCs w:val="24"/>
          <w:lang w:eastAsia="ru-RU"/>
        </w:rPr>
        <w:t>.1 Аппараты пневматического тормозного привода</w:t>
      </w:r>
      <w:r w:rsidR="00680919" w:rsidRPr="005921A9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аппараты)</w:t>
      </w:r>
      <w:r w:rsidR="006725B3" w:rsidRPr="005921A9">
        <w:rPr>
          <w:rFonts w:ascii="Arial" w:eastAsia="Times New Roman" w:hAnsi="Arial" w:cs="Arial"/>
          <w:sz w:val="24"/>
          <w:szCs w:val="24"/>
          <w:lang w:eastAsia="ru-RU"/>
        </w:rPr>
        <w:t xml:space="preserve">, применяемые в тормозном приводе должны соответствовать требованиям </w:t>
      </w:r>
      <w:r w:rsidR="00680919" w:rsidRPr="005921A9">
        <w:rPr>
          <w:rFonts w:ascii="Arial" w:eastAsia="Times New Roman" w:hAnsi="Arial" w:cs="Arial"/>
          <w:sz w:val="24"/>
          <w:szCs w:val="24"/>
          <w:lang w:eastAsia="ru-RU"/>
        </w:rPr>
        <w:t>настоящего стандарта и технической документации (далее - ТД), утвержденной в установленном порядке.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4.2 Попадание пыли и грязи на аппараты в процессе эксплуатации АТС не должно ухудшать качество работы аппаратов.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4.3 Выходные параметры каждого аппарата на протяжении установленного срока службы не должны превышать предельных допустимых значений, установленных в ТД на конкретный аппарат.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4.4 Предприятие-изготовитель может вносить изменения в конструкцию аппарата, не ухудшающие качество его работы, а также не изменяющие присоединительные и габаритные размеры, с последующим уведомлением об этом, при необходимости, основных потребителей.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4.5 Аппараты, которые допускают регулирование основных параметров, должны быть опломбированы. Требования к способу опломбирования (пломба, окраска и т.п.) не регламентируются. Аппараты, регулирование основных параметров которых может быть выполнено только после их разборки, допускается не опломбировывать.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4.6 Вблизи отверстий, предназначенных для присоединения трубопроводов, должна быть маркировка, нанесенная непосредственно на корпус аппарата. Код маркировки должен состоять из одной или нескольких цифр, обозначающих: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0 - место присоединения трубопровода, в котором создается разрежение;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1 - место входа воздуха в аппарат;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2 - место выхода воздуха из аппарата;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3 - атмосферный вывод;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4 - место присоединения трубопровода управления;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5, 6 - цифры, зарезервированные для дополнительных обозначений;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7 - место присоединения трубопровода для антифриза;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8 - место присоединения трубопровода для смазочного масла;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9 - место присоединения трубопровода для охлаждающей жидкости.</w:t>
      </w:r>
    </w:p>
    <w:p w:rsidR="00E96061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Если конструкция аппарата предусматривает несколько мест присоединения, имеющих аналогичные функциональные назначения</w:t>
      </w:r>
      <w:r w:rsidR="00214685" w:rsidRPr="00ED6FCD">
        <w:rPr>
          <w:rStyle w:val="aff0"/>
          <w:rFonts w:ascii="Arial" w:eastAsia="Times New Roman" w:hAnsi="Arial" w:cs="Arial"/>
          <w:sz w:val="24"/>
          <w:szCs w:val="24"/>
          <w:lang w:eastAsia="ru-RU"/>
        </w:rPr>
        <w:footnoteReference w:id="1"/>
      </w:r>
      <w:r w:rsidR="00ED6FCD" w:rsidRPr="00ED6FC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)</w:t>
      </w:r>
      <w:r w:rsidRPr="005921A9">
        <w:rPr>
          <w:rFonts w:ascii="Arial" w:eastAsia="Times New Roman" w:hAnsi="Arial" w:cs="Arial"/>
          <w:sz w:val="24"/>
          <w:szCs w:val="24"/>
          <w:lang w:eastAsia="ru-RU"/>
        </w:rPr>
        <w:t xml:space="preserve">, то их маркируют двумя цифрами. Вторую цифру следует выбирать из натурального ряда чисел, начиная с цифры 1. </w:t>
      </w:r>
    </w:p>
    <w:p w:rsidR="00680919" w:rsidRPr="003177B4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b/>
          <w:i/>
          <w:lang w:eastAsia="ru-RU"/>
        </w:rPr>
      </w:pPr>
      <w:r w:rsidRPr="003177B4">
        <w:rPr>
          <w:rFonts w:ascii="Arial" w:eastAsia="Times New Roman" w:hAnsi="Arial" w:cs="Arial"/>
          <w:b/>
          <w:i/>
          <w:lang w:eastAsia="ru-RU"/>
        </w:rPr>
        <w:t>Наприм</w:t>
      </w:r>
      <w:r w:rsidR="00481D2A">
        <w:rPr>
          <w:rFonts w:ascii="Arial" w:eastAsia="Times New Roman" w:hAnsi="Arial" w:cs="Arial"/>
          <w:b/>
          <w:i/>
          <w:lang w:eastAsia="ru-RU"/>
        </w:rPr>
        <w:t xml:space="preserve">ер – </w:t>
      </w:r>
      <w:r w:rsidRPr="003177B4">
        <w:rPr>
          <w:rFonts w:ascii="Arial" w:eastAsia="Times New Roman" w:hAnsi="Arial" w:cs="Arial"/>
          <w:b/>
          <w:i/>
          <w:lang w:eastAsia="ru-RU"/>
        </w:rPr>
        <w:t>21, 22, 23 и т.д.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4.7 Места присоединения трубопроводов, выполняющих одинаковые функции, обозначаемые цифрами 7, 8 и 9 по 3.6, при их маркировке двумя цифрами должны иметь одинаковые первые цифры: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71 - место присоединения трубопровода для подвода антифриза;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72 - место присоединения трубопровода для отвода антифриза;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81 - место присоединения трубопровода для подвода смазочного масла;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82 - место присоединения трубопровода для отвода смазочного масла;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91 - место присоединения трубопровода для подвода охлаждающей жидкости;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92 - место присоединения трубопровода для отвода охлаждающей жидкости.</w:t>
      </w:r>
    </w:p>
    <w:p w:rsidR="00680919" w:rsidRPr="005921A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1A9">
        <w:rPr>
          <w:rFonts w:ascii="Arial" w:eastAsia="Times New Roman" w:hAnsi="Arial" w:cs="Arial"/>
          <w:sz w:val="24"/>
          <w:szCs w:val="24"/>
          <w:lang w:eastAsia="ru-RU"/>
        </w:rPr>
        <w:t>4.8 Если конструкция аппарата предусматривает несколько одинаковых мест присоединения, предназначенных для выполнения одной и той же функции, то они должны быть обозначены одинаково. Если одно и то же место присоединения аппарата предназначено для выполнения различных функций, оно должно быть обозначено по 4.6 в соответствии с выполняемыми функциями через тире. Если одно и то же место присоединения в зависимости от применения аппарата может выполнять различные функции, то требования к его обозначению должны быть установлены изготовителем аппарата.</w:t>
      </w:r>
    </w:p>
    <w:p w:rsidR="00680919" w:rsidRPr="006639C3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639C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4.9 Срок службы аппарата должен быть не менее срока службы АТС, для которого предназначен данный аппарат, при условии соблюдения правил технического обслуживания и эксплуатации, изложенных в инструкции по эксплуатации на конкретное АТС.</w:t>
      </w:r>
    </w:p>
    <w:p w:rsidR="00680919" w:rsidRPr="006639C3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639C3">
        <w:rPr>
          <w:rFonts w:ascii="Arial" w:eastAsia="Times New Roman" w:hAnsi="Arial" w:cs="Arial"/>
          <w:sz w:val="24"/>
          <w:szCs w:val="24"/>
          <w:lang w:eastAsia="ru-RU"/>
        </w:rPr>
        <w:t>В течение срока службы до капитального ремонта допускается замена комплектующих изделий аппарата, срок службы которых, установленный в технических условиях или нормативных документах на эти изделия, менее срока службы АТС.</w:t>
      </w:r>
    </w:p>
    <w:p w:rsidR="00680919" w:rsidRDefault="00680919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639C3">
        <w:rPr>
          <w:rFonts w:ascii="Arial" w:eastAsia="Times New Roman" w:hAnsi="Arial" w:cs="Arial"/>
          <w:sz w:val="24"/>
          <w:szCs w:val="24"/>
          <w:lang w:eastAsia="ru-RU"/>
        </w:rPr>
        <w:t>4.10 Применение аппаратов в макроклиматических районах с холодным климатом ХЛ по ГОСТ 15150 должно быть согласовано с предприятием-изготовителем в установленном порядке</w:t>
      </w:r>
      <w:r w:rsidR="006639C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F10BC" w:rsidRPr="006639C3" w:rsidRDefault="000F10BC" w:rsidP="00680919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4.11 </w:t>
      </w:r>
      <w:r w:rsidRPr="00D37DCD">
        <w:rPr>
          <w:rFonts w:ascii="Arial" w:eastAsia="Times New Roman" w:hAnsi="Arial" w:cs="Arial"/>
          <w:sz w:val="24"/>
          <w:szCs w:val="24"/>
          <w:lang w:eastAsia="ru-RU"/>
        </w:rPr>
        <w:t>Элементы тормозного привода должны обеспечивать требования к ним изложенным в [4].</w:t>
      </w:r>
    </w:p>
    <w:p w:rsidR="006725B3" w:rsidRPr="006725B3" w:rsidRDefault="00874824" w:rsidP="00BE0C5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8091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577DDE" w:rsidRPr="00577DDE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725B3" w:rsidRPr="006725B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Расположение и длина гибких шлангов, а также витых трубопроводов из термопластичных труб, должны быть такими, чтобы не допускать их повреждения при перемещении тягачей и прицепов (полуприцепов) в пределах, предусмотренных </w:t>
      </w:r>
      <w:r w:rsidR="006725B3" w:rsidRPr="000D55AE">
        <w:rPr>
          <w:rFonts w:ascii="Arial" w:eastAsia="Times New Roman" w:hAnsi="Arial" w:cs="Arial"/>
          <w:sz w:val="24"/>
          <w:szCs w:val="24"/>
          <w:lang w:eastAsia="ru-RU"/>
        </w:rPr>
        <w:t>ГОСТ 2349</w:t>
      </w:r>
      <w:r w:rsidR="000D55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725B3" w:rsidRPr="000D55AE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F95463">
        <w:rPr>
          <w:rFonts w:ascii="Arial" w:eastAsia="Times New Roman" w:hAnsi="Arial" w:cs="Arial"/>
          <w:sz w:val="24"/>
          <w:szCs w:val="24"/>
          <w:lang w:eastAsia="ru-RU"/>
        </w:rPr>
        <w:t xml:space="preserve">ГОСТ </w:t>
      </w:r>
      <w:r w:rsidR="006725B3" w:rsidRPr="000D55AE">
        <w:rPr>
          <w:rFonts w:ascii="Arial" w:eastAsia="Times New Roman" w:hAnsi="Arial" w:cs="Arial"/>
          <w:sz w:val="24"/>
          <w:szCs w:val="24"/>
          <w:lang w:eastAsia="ru-RU"/>
        </w:rPr>
        <w:t>12105.</w:t>
      </w:r>
    </w:p>
    <w:p w:rsidR="007324B6" w:rsidRPr="00331E12" w:rsidRDefault="00874824" w:rsidP="00BE0C5E">
      <w:pPr>
        <w:pStyle w:val="1"/>
        <w:spacing w:before="0" w:after="0" w:line="360" w:lineRule="auto"/>
        <w:ind w:firstLine="709"/>
        <w:jc w:val="both"/>
        <w:rPr>
          <w:b w:val="0"/>
          <w:bCs w:val="0"/>
          <w:sz w:val="24"/>
          <w:szCs w:val="24"/>
        </w:rPr>
      </w:pPr>
      <w:r w:rsidRPr="00331E12">
        <w:rPr>
          <w:b w:val="0"/>
          <w:sz w:val="24"/>
          <w:szCs w:val="24"/>
        </w:rPr>
        <w:t>4</w:t>
      </w:r>
      <w:r w:rsidR="006725B3" w:rsidRPr="00331E12">
        <w:rPr>
          <w:b w:val="0"/>
          <w:sz w:val="24"/>
          <w:szCs w:val="24"/>
        </w:rPr>
        <w:t>.</w:t>
      </w:r>
      <w:r w:rsidR="00680919" w:rsidRPr="00331E12">
        <w:rPr>
          <w:b w:val="0"/>
          <w:sz w:val="24"/>
          <w:szCs w:val="24"/>
        </w:rPr>
        <w:t>1</w:t>
      </w:r>
      <w:r w:rsidR="00577DDE" w:rsidRPr="00577DDE">
        <w:rPr>
          <w:b w:val="0"/>
          <w:sz w:val="24"/>
          <w:szCs w:val="24"/>
        </w:rPr>
        <w:t>3</w:t>
      </w:r>
      <w:r w:rsidR="006725B3" w:rsidRPr="00331E12">
        <w:rPr>
          <w:b w:val="0"/>
          <w:sz w:val="24"/>
          <w:szCs w:val="24"/>
        </w:rPr>
        <w:tab/>
        <w:t xml:space="preserve">Головки соединительные </w:t>
      </w:r>
      <w:proofErr w:type="spellStart"/>
      <w:r w:rsidR="006725B3" w:rsidRPr="00331E12">
        <w:rPr>
          <w:b w:val="0"/>
          <w:sz w:val="24"/>
          <w:szCs w:val="24"/>
        </w:rPr>
        <w:t>пневмопривода</w:t>
      </w:r>
      <w:proofErr w:type="spellEnd"/>
      <w:r w:rsidR="006725B3" w:rsidRPr="00331E12">
        <w:rPr>
          <w:b w:val="0"/>
          <w:sz w:val="24"/>
          <w:szCs w:val="24"/>
        </w:rPr>
        <w:t xml:space="preserve"> тормозов должны соответствовать требованиям </w:t>
      </w:r>
      <w:r w:rsidR="0070282F" w:rsidRPr="00331E12">
        <w:rPr>
          <w:b w:val="0"/>
          <w:sz w:val="24"/>
          <w:szCs w:val="24"/>
        </w:rPr>
        <w:t xml:space="preserve">[3] </w:t>
      </w:r>
      <w:r w:rsidR="00331E12" w:rsidRPr="00331E12">
        <w:rPr>
          <w:b w:val="0"/>
          <w:sz w:val="24"/>
          <w:szCs w:val="24"/>
        </w:rPr>
        <w:t xml:space="preserve">и </w:t>
      </w:r>
      <w:r w:rsidR="007324B6" w:rsidRPr="00331E12">
        <w:rPr>
          <w:b w:val="0"/>
          <w:bCs w:val="0"/>
          <w:sz w:val="24"/>
          <w:szCs w:val="24"/>
        </w:rPr>
        <w:t>ГОСТ 33603</w:t>
      </w:r>
      <w:r w:rsidR="00BE0C5E">
        <w:rPr>
          <w:b w:val="0"/>
          <w:bCs w:val="0"/>
          <w:sz w:val="24"/>
          <w:szCs w:val="24"/>
        </w:rPr>
        <w:t>.</w:t>
      </w:r>
    </w:p>
    <w:p w:rsidR="006725B3" w:rsidRPr="009E6522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2543AC" w:rsidRPr="002543AC" w:rsidRDefault="002543AC" w:rsidP="002543AC">
      <w:pPr>
        <w:spacing w:after="0" w:line="240" w:lineRule="auto"/>
        <w:ind w:right="-56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543AC" w:rsidRPr="002543AC" w:rsidRDefault="002543AC" w:rsidP="002543AC">
      <w:pPr>
        <w:spacing w:after="0" w:line="240" w:lineRule="auto"/>
        <w:ind w:right="-569"/>
        <w:jc w:val="center"/>
        <w:rPr>
          <w:rFonts w:ascii="Calibri" w:eastAsia="Times New Roman" w:hAnsi="Calibri" w:cs="Times New Roman"/>
          <w:lang w:eastAsia="ru-RU"/>
        </w:rPr>
      </w:pPr>
    </w:p>
    <w:p w:rsidR="002543AC" w:rsidRPr="002543AC" w:rsidRDefault="002543AC" w:rsidP="002543AC">
      <w:pPr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AC">
        <w:rPr>
          <w:rFonts w:ascii="Calibri" w:eastAsia="Times New Roman" w:hAnsi="Calibri" w:cs="Times New Roman"/>
          <w:lang w:eastAsia="ru-RU"/>
        </w:rPr>
        <w:br w:type="page"/>
      </w:r>
    </w:p>
    <w:p w:rsidR="002543AC" w:rsidRPr="002543AC" w:rsidRDefault="002543AC" w:rsidP="002543AC">
      <w:pPr>
        <w:spacing w:after="0" w:line="240" w:lineRule="auto"/>
        <w:ind w:right="-569"/>
        <w:jc w:val="both"/>
        <w:rPr>
          <w:rFonts w:ascii="Times New Roman" w:eastAsia="Times New Roman" w:hAnsi="Times New Roman" w:cs="Times New Roman"/>
          <w:lang w:eastAsia="ru-RU"/>
        </w:rPr>
      </w:pPr>
    </w:p>
    <w:p w:rsidR="002543AC" w:rsidRPr="002543AC" w:rsidRDefault="002543AC" w:rsidP="002543AC">
      <w:pPr>
        <w:tabs>
          <w:tab w:val="left" w:pos="720"/>
          <w:tab w:val="left" w:pos="864"/>
          <w:tab w:val="left" w:pos="5616"/>
        </w:tabs>
        <w:spacing w:after="20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543A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Библиография </w:t>
      </w:r>
    </w:p>
    <w:tbl>
      <w:tblPr>
        <w:tblW w:w="967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43"/>
        <w:gridCol w:w="8930"/>
      </w:tblGrid>
      <w:tr w:rsidR="002543AC" w:rsidRPr="002543AC" w:rsidTr="00695127">
        <w:trPr>
          <w:trHeight w:val="813"/>
        </w:trPr>
        <w:tc>
          <w:tcPr>
            <w:tcW w:w="743" w:type="dxa"/>
          </w:tcPr>
          <w:p w:rsidR="002543AC" w:rsidRPr="002543AC" w:rsidRDefault="002543AC" w:rsidP="00F524BB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[</w:t>
            </w:r>
            <w:r w:rsidR="00F524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30" w:type="dxa"/>
          </w:tcPr>
          <w:p w:rsidR="002543AC" w:rsidRDefault="002543AC" w:rsidP="00F524BB">
            <w:pPr>
              <w:tabs>
                <w:tab w:val="left" w:pos="5616"/>
              </w:tabs>
              <w:spacing w:after="0" w:line="240" w:lineRule="auto"/>
              <w:ind w:left="2960" w:hanging="29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ООН № </w:t>
            </w:r>
            <w:r w:rsidR="00F524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 w:rsidR="00912EC5" w:rsidRPr="00912E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 транспортных средств категорий M, N и O в отношении торможения</w:t>
            </w:r>
          </w:p>
          <w:p w:rsidR="00912EC5" w:rsidRPr="002543AC" w:rsidRDefault="00912EC5" w:rsidP="00F524BB">
            <w:pPr>
              <w:tabs>
                <w:tab w:val="left" w:pos="5616"/>
              </w:tabs>
              <w:spacing w:after="0" w:line="240" w:lineRule="auto"/>
              <w:ind w:left="2960" w:hanging="29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43AC" w:rsidRPr="002543AC" w:rsidTr="00695127">
        <w:trPr>
          <w:trHeight w:val="1100"/>
        </w:trPr>
        <w:tc>
          <w:tcPr>
            <w:tcW w:w="743" w:type="dxa"/>
          </w:tcPr>
          <w:p w:rsidR="002543AC" w:rsidRPr="002543AC" w:rsidRDefault="002543AC" w:rsidP="00F524BB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[</w:t>
            </w:r>
            <w:r w:rsidR="00F524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30" w:type="dxa"/>
          </w:tcPr>
          <w:p w:rsidR="002543AC" w:rsidRPr="002543AC" w:rsidRDefault="002543AC" w:rsidP="00F524BB">
            <w:pPr>
              <w:shd w:val="clear" w:color="auto" w:fill="FFFFFF"/>
              <w:spacing w:after="0" w:line="240" w:lineRule="auto"/>
              <w:ind w:left="2963" w:right="-3" w:hanging="2963"/>
              <w:outlineLvl w:val="4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Правила ООН № </w:t>
            </w:r>
            <w:r w:rsidR="00F524B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13Н</w:t>
            </w:r>
            <w:r w:rsidRPr="002543AC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       </w:t>
            </w:r>
            <w:r w:rsidR="00912EC5" w:rsidRPr="00912E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 легковых автомобилей в отношении торможения</w:t>
            </w:r>
          </w:p>
        </w:tc>
      </w:tr>
      <w:tr w:rsidR="00F524BB" w:rsidRPr="002543AC" w:rsidTr="00695127">
        <w:trPr>
          <w:trHeight w:val="1100"/>
        </w:trPr>
        <w:tc>
          <w:tcPr>
            <w:tcW w:w="743" w:type="dxa"/>
          </w:tcPr>
          <w:p w:rsidR="00F524BB" w:rsidRPr="00F524BB" w:rsidRDefault="00F524BB" w:rsidP="002543AC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[3]</w:t>
            </w:r>
          </w:p>
        </w:tc>
        <w:tc>
          <w:tcPr>
            <w:tcW w:w="8930" w:type="dxa"/>
          </w:tcPr>
          <w:p w:rsidR="000F10BC" w:rsidRDefault="00DC380A" w:rsidP="00C21489">
            <w:pPr>
              <w:shd w:val="clear" w:color="auto" w:fill="FFFFFF"/>
              <w:spacing w:after="0" w:line="240" w:lineRule="auto"/>
              <w:ind w:left="2963" w:right="-3" w:hanging="2963"/>
              <w:outlineLvl w:val="4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ИСО</w:t>
            </w:r>
            <w:r w:rsidR="00F524BB" w:rsidRPr="00C21489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1728</w:t>
            </w:r>
            <w:r w:rsidR="00F95463" w:rsidRPr="00C21489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:</w:t>
            </w:r>
            <w:r w:rsidR="00F524BB" w:rsidRPr="00C21489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2006</w:t>
            </w:r>
            <w:r w:rsidR="00C21489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                   </w:t>
            </w:r>
            <w:r w:rsidR="00F95463" w:rsidRPr="00F9546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Транспорт дорожный. Соединения пневматических шлангов тягачей с прицепом. </w:t>
            </w:r>
            <w:r w:rsidR="00C21489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В</w:t>
            </w:r>
            <w:r w:rsidR="00F95463" w:rsidRPr="00F9546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заимозаменяемость</w:t>
            </w:r>
          </w:p>
          <w:p w:rsidR="000F10BC" w:rsidRPr="00F721EB" w:rsidRDefault="000F10BC" w:rsidP="00C21489">
            <w:pPr>
              <w:shd w:val="clear" w:color="auto" w:fill="FFFFFF"/>
              <w:spacing w:after="0" w:line="240" w:lineRule="auto"/>
              <w:ind w:left="2963" w:right="-3" w:hanging="2963"/>
              <w:outlineLvl w:val="4"/>
              <w:rPr>
                <w:rFonts w:ascii="Arial" w:eastAsia="Times New Roman" w:hAnsi="Arial" w:cs="Arial"/>
                <w:bCs/>
                <w:i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BC" w:rsidRPr="002543AC" w:rsidTr="00695127">
        <w:trPr>
          <w:trHeight w:val="1100"/>
        </w:trPr>
        <w:tc>
          <w:tcPr>
            <w:tcW w:w="743" w:type="dxa"/>
          </w:tcPr>
          <w:p w:rsidR="000F10BC" w:rsidRPr="00577DDE" w:rsidRDefault="00577DDE" w:rsidP="002543AC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77D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[4]        </w:t>
            </w:r>
          </w:p>
        </w:tc>
        <w:tc>
          <w:tcPr>
            <w:tcW w:w="8930" w:type="dxa"/>
          </w:tcPr>
          <w:p w:rsidR="000F10BC" w:rsidRPr="00577DDE" w:rsidRDefault="00577DDE" w:rsidP="00C21489">
            <w:pPr>
              <w:shd w:val="clear" w:color="auto" w:fill="FFFFFF"/>
              <w:spacing w:after="0" w:line="240" w:lineRule="auto"/>
              <w:ind w:left="2963" w:right="-3" w:hanging="2963"/>
              <w:outlineLvl w:val="4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 ТС 018/2011</w:t>
            </w:r>
            <w:r w:rsidRPr="00577D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безопасности колесных транспортных средств</w:t>
            </w:r>
            <w:r w:rsidRPr="00577D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:rsidR="00F524BB" w:rsidRDefault="000F10BC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D37DCD" w:rsidRDefault="00D37DC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43AC" w:rsidRPr="002543AC" w:rsidRDefault="002543AC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</w:t>
      </w:r>
      <w:r w:rsidR="00A3298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УДК 629                                                                                                    МКС 43.040.60</w:t>
      </w:r>
    </w:p>
    <w:p w:rsidR="002543AC" w:rsidRPr="005E3A5D" w:rsidRDefault="002543AC" w:rsidP="002543AC">
      <w:pPr>
        <w:pBdr>
          <w:bottom w:val="single" w:sz="4" w:space="1" w:color="auto"/>
        </w:pBdr>
        <w:tabs>
          <w:tab w:val="center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r w:rsidRPr="002543AC">
        <w:rPr>
          <w:rFonts w:ascii="Arial" w:eastAsia="Times New Roman" w:hAnsi="Arial" w:cs="Arial"/>
          <w:sz w:val="24"/>
          <w:szCs w:val="24"/>
          <w:lang w:eastAsia="ru-RU"/>
        </w:rPr>
        <w:t xml:space="preserve">Ключевые слова: автомобильные транспортные средства, </w:t>
      </w:r>
      <w:r w:rsidR="00380506">
        <w:rPr>
          <w:rFonts w:ascii="Arial" w:eastAsia="Times New Roman" w:hAnsi="Arial" w:cs="Arial"/>
          <w:sz w:val="24"/>
          <w:szCs w:val="24"/>
          <w:lang w:eastAsia="ru-RU"/>
        </w:rPr>
        <w:t>пневматические</w:t>
      </w:r>
      <w:r w:rsidR="00380506" w:rsidRPr="00380506">
        <w:rPr>
          <w:rFonts w:ascii="Arial" w:eastAsia="Times New Roman" w:hAnsi="Arial" w:cs="Arial"/>
          <w:sz w:val="24"/>
          <w:szCs w:val="24"/>
          <w:lang w:eastAsia="ru-RU"/>
        </w:rPr>
        <w:t xml:space="preserve"> приводы, элементы тормозного привода, технические требования</w:t>
      </w:r>
    </w:p>
    <w:p w:rsidR="00EF61C9" w:rsidRDefault="00EF61C9" w:rsidP="00EF61C9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p w:rsidR="00481D2A" w:rsidRDefault="00481D2A" w:rsidP="00EF61C9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8"/>
        <w:gridCol w:w="2292"/>
        <w:gridCol w:w="2157"/>
      </w:tblGrid>
      <w:tr w:rsidR="00D37DCD" w:rsidRPr="00D37DCD" w:rsidTr="00D37DCD">
        <w:tc>
          <w:tcPr>
            <w:tcW w:w="2692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Генеральный директор ФГУП «НАМИ»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С.В. Гайсин</w:t>
            </w:r>
          </w:p>
        </w:tc>
      </w:tr>
      <w:tr w:rsidR="00D37DCD" w:rsidRPr="00D37DCD" w:rsidTr="00D37DCD">
        <w:tc>
          <w:tcPr>
            <w:tcW w:w="2692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генерального директора по техническому регулированию ФГУП «НАМИ»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С.А. Аникеев </w:t>
            </w:r>
          </w:p>
        </w:tc>
      </w:tr>
      <w:tr w:rsidR="00D37DCD" w:rsidRPr="00D37DCD" w:rsidTr="00D37DCD">
        <w:tc>
          <w:tcPr>
            <w:tcW w:w="2692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7DCD" w:rsidRPr="00D37DCD" w:rsidTr="00D37DCD">
        <w:tc>
          <w:tcPr>
            <w:tcW w:w="2692" w:type="pct"/>
          </w:tcPr>
          <w:p w:rsidR="00D37DCD" w:rsidRPr="00D37DCD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Центра «Стандартизация и идентификация» ФГУП «НАМИ»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В.А. Федотов</w:t>
            </w:r>
          </w:p>
        </w:tc>
      </w:tr>
      <w:tr w:rsidR="00D37DCD" w:rsidRPr="00D37DCD" w:rsidTr="00D37DCD">
        <w:tc>
          <w:tcPr>
            <w:tcW w:w="2692" w:type="pct"/>
          </w:tcPr>
          <w:p w:rsidR="00D37DCD" w:rsidRPr="00D37DCD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7DCD" w:rsidRPr="00D37DCD" w:rsidTr="00D37DCD">
        <w:tc>
          <w:tcPr>
            <w:tcW w:w="2692" w:type="pct"/>
            <w:vAlign w:val="bottom"/>
          </w:tcPr>
          <w:p w:rsidR="00D37DCD" w:rsidRPr="00D37DCD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Испытательного центра продукции автомобилестроения (ИЦПА) ФГУП «НАМИ»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Р.А. </w:t>
            </w:r>
            <w:proofErr w:type="spellStart"/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Кислицын</w:t>
            </w:r>
            <w:proofErr w:type="spellEnd"/>
          </w:p>
        </w:tc>
      </w:tr>
      <w:tr w:rsidR="00D37DCD" w:rsidRPr="00D37DCD" w:rsidTr="00D37DCD">
        <w:trPr>
          <w:trHeight w:val="500"/>
        </w:trPr>
        <w:tc>
          <w:tcPr>
            <w:tcW w:w="2692" w:type="pct"/>
            <w:vAlign w:val="center"/>
          </w:tcPr>
          <w:p w:rsidR="00D37DCD" w:rsidRPr="00D37DCD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7DCD" w:rsidRPr="00D37DCD" w:rsidTr="00D37DCD">
        <w:tc>
          <w:tcPr>
            <w:tcW w:w="2692" w:type="pct"/>
          </w:tcPr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Старший научный сотрудник</w:t>
            </w:r>
            <w:r w:rsidRPr="00433383">
              <w:t xml:space="preserve"> </w:t>
            </w:r>
            <w:r w:rsidRPr="00433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Лаборатории стендовых экспериментальных исследований несущих систем и ходовой части (шасси) Управления исследований и испытаний несущей конструкции АТС и их компонентов Испытательного центра продукции автомобилестроения (ИЦПА) ФГУП «НАМИ»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37DCD" w:rsidRPr="00433383" w:rsidRDefault="00D37DCD" w:rsidP="00D37D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С.Н. Батуров</w:t>
            </w:r>
          </w:p>
        </w:tc>
      </w:tr>
      <w:tr w:rsidR="00D37DCD" w:rsidRPr="00D37DCD" w:rsidTr="00D37DCD">
        <w:tc>
          <w:tcPr>
            <w:tcW w:w="2692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7DCD" w:rsidRPr="00D37DCD" w:rsidTr="00D37DCD">
        <w:trPr>
          <w:trHeight w:val="277"/>
        </w:trPr>
        <w:tc>
          <w:tcPr>
            <w:tcW w:w="2692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Нормоконтроль</w:t>
            </w:r>
            <w:proofErr w:type="spellEnd"/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7DCD" w:rsidRPr="00D37DCD" w:rsidTr="00D37DCD">
        <w:trPr>
          <w:trHeight w:val="277"/>
        </w:trPr>
        <w:tc>
          <w:tcPr>
            <w:tcW w:w="2692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Инженер по стандартизации 1 кат. </w:t>
            </w: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Центра «Стандартизация и </w:t>
            </w: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Идентификация» ФГУП «НАМИ»</w:t>
            </w:r>
          </w:p>
        </w:tc>
        <w:tc>
          <w:tcPr>
            <w:tcW w:w="118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7DCD" w:rsidRPr="00D37DCD" w:rsidRDefault="00D37DCD" w:rsidP="00D3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 А. Гетманова</w:t>
            </w:r>
          </w:p>
        </w:tc>
      </w:tr>
    </w:tbl>
    <w:p w:rsidR="00D37DCD" w:rsidRPr="00EF61C9" w:rsidRDefault="00D37DCD" w:rsidP="00D37DCD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sectPr w:rsidR="00D37DCD" w:rsidRPr="00EF61C9" w:rsidSect="00D37DCD">
      <w:headerReference w:type="default" r:id="rId13"/>
      <w:footerReference w:type="even" r:id="rId14"/>
      <w:headerReference w:type="first" r:id="rId15"/>
      <w:footnotePr>
        <w:numRestart w:val="eachPage"/>
      </w:footnotePr>
      <w:type w:val="nextColumn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B64" w:rsidRDefault="00537B64" w:rsidP="00780DBC">
      <w:pPr>
        <w:spacing w:after="0" w:line="240" w:lineRule="auto"/>
      </w:pPr>
      <w:r>
        <w:separator/>
      </w:r>
    </w:p>
  </w:endnote>
  <w:endnote w:type="continuationSeparator" w:id="0">
    <w:p w:rsidR="00537B64" w:rsidRDefault="00537B64" w:rsidP="0078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757564"/>
      <w:docPartObj>
        <w:docPartGallery w:val="Page Numbers (Bottom of Page)"/>
        <w:docPartUnique/>
      </w:docPartObj>
    </w:sdtPr>
    <w:sdtEndPr/>
    <w:sdtContent>
      <w:p w:rsidR="00E80304" w:rsidRDefault="00E80304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C44" w:rsidRPr="00AD4C44">
          <w:rPr>
            <w:rFonts w:ascii="Arial" w:hAnsi="Arial" w:cs="Arial"/>
            <w:noProof/>
            <w:sz w:val="24"/>
            <w:szCs w:val="24"/>
          </w:rPr>
          <w:t>II</w:t>
        </w:r>
        <w:r>
          <w:fldChar w:fldCharType="end"/>
        </w:r>
      </w:p>
    </w:sdtContent>
  </w:sdt>
  <w:p w:rsidR="000C0B3C" w:rsidRDefault="000C0B3C">
    <w:pPr>
      <w:pStyle w:val="a6"/>
      <w:ind w:right="35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1415606"/>
      <w:docPartObj>
        <w:docPartGallery w:val="Page Numbers (Bottom of Page)"/>
        <w:docPartUnique/>
      </w:docPartObj>
    </w:sdtPr>
    <w:sdtEndPr/>
    <w:sdtContent>
      <w:p w:rsidR="00E80304" w:rsidRDefault="00E80304">
        <w:pPr>
          <w:pStyle w:val="a6"/>
          <w:jc w:val="right"/>
        </w:pPr>
        <w:r w:rsidRPr="00E80304">
          <w:rPr>
            <w:rFonts w:ascii="Arial" w:hAnsi="Arial" w:cs="Arial"/>
            <w:sz w:val="24"/>
            <w:szCs w:val="24"/>
          </w:rPr>
          <w:fldChar w:fldCharType="begin"/>
        </w:r>
        <w:r w:rsidRPr="00E80304">
          <w:rPr>
            <w:rFonts w:ascii="Arial" w:hAnsi="Arial" w:cs="Arial"/>
            <w:sz w:val="24"/>
            <w:szCs w:val="24"/>
          </w:rPr>
          <w:instrText>PAGE   \* MERGEFORMAT</w:instrText>
        </w:r>
        <w:r w:rsidRPr="00E80304">
          <w:rPr>
            <w:rFonts w:ascii="Arial" w:hAnsi="Arial" w:cs="Arial"/>
            <w:sz w:val="24"/>
            <w:szCs w:val="24"/>
          </w:rPr>
          <w:fldChar w:fldCharType="separate"/>
        </w:r>
        <w:r w:rsidR="008D7EF9">
          <w:rPr>
            <w:rFonts w:ascii="Arial" w:hAnsi="Arial" w:cs="Arial"/>
            <w:noProof/>
            <w:sz w:val="24"/>
            <w:szCs w:val="24"/>
          </w:rPr>
          <w:t>1</w:t>
        </w:r>
        <w:r w:rsidRPr="00E8030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C0B3C" w:rsidRDefault="000C0B3C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83398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E80304" w:rsidRPr="00E80304" w:rsidRDefault="00E80304">
        <w:pPr>
          <w:pStyle w:val="a6"/>
          <w:rPr>
            <w:rFonts w:ascii="Arial" w:hAnsi="Arial" w:cs="Arial"/>
            <w:sz w:val="24"/>
            <w:szCs w:val="24"/>
          </w:rPr>
        </w:pPr>
        <w:r w:rsidRPr="00E80304">
          <w:rPr>
            <w:rFonts w:ascii="Arial" w:hAnsi="Arial" w:cs="Arial"/>
            <w:sz w:val="24"/>
            <w:szCs w:val="24"/>
          </w:rPr>
          <w:fldChar w:fldCharType="begin"/>
        </w:r>
        <w:r w:rsidRPr="00E80304">
          <w:rPr>
            <w:rFonts w:ascii="Arial" w:hAnsi="Arial" w:cs="Arial"/>
            <w:sz w:val="24"/>
            <w:szCs w:val="24"/>
          </w:rPr>
          <w:instrText>PAGE   \* MERGEFORMAT</w:instrText>
        </w:r>
        <w:r w:rsidRPr="00E80304">
          <w:rPr>
            <w:rFonts w:ascii="Arial" w:hAnsi="Arial" w:cs="Arial"/>
            <w:sz w:val="24"/>
            <w:szCs w:val="24"/>
          </w:rPr>
          <w:fldChar w:fldCharType="separate"/>
        </w:r>
        <w:r w:rsidR="008D7EF9">
          <w:rPr>
            <w:rFonts w:ascii="Arial" w:hAnsi="Arial" w:cs="Arial"/>
            <w:noProof/>
            <w:sz w:val="24"/>
            <w:szCs w:val="24"/>
          </w:rPr>
          <w:t>2</w:t>
        </w:r>
        <w:r w:rsidRPr="00E8030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E80304" w:rsidRDefault="00E80304">
    <w:pPr>
      <w:pStyle w:val="a6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B64" w:rsidRDefault="00537B64" w:rsidP="00780DBC">
      <w:pPr>
        <w:spacing w:after="0" w:line="240" w:lineRule="auto"/>
      </w:pPr>
      <w:r>
        <w:separator/>
      </w:r>
    </w:p>
  </w:footnote>
  <w:footnote w:type="continuationSeparator" w:id="0">
    <w:p w:rsidR="00537B64" w:rsidRDefault="00537B64" w:rsidP="00780DBC">
      <w:pPr>
        <w:spacing w:after="0" w:line="240" w:lineRule="auto"/>
      </w:pPr>
      <w:r>
        <w:continuationSeparator/>
      </w:r>
    </w:p>
  </w:footnote>
  <w:footnote w:id="1">
    <w:p w:rsidR="00214685" w:rsidRDefault="00214685" w:rsidP="00ED6FCD">
      <w:pPr>
        <w:pStyle w:val="afe"/>
        <w:ind w:firstLine="0"/>
      </w:pPr>
      <w:r>
        <w:rPr>
          <w:rStyle w:val="aff0"/>
        </w:rPr>
        <w:footnoteRef/>
      </w:r>
      <w:proofErr w:type="gramStart"/>
      <w:r w:rsidR="00ED6FCD">
        <w:rPr>
          <w:vertAlign w:val="superscript"/>
        </w:rPr>
        <w:t>)</w:t>
      </w:r>
      <w:r>
        <w:t xml:space="preserve"> </w:t>
      </w:r>
      <w:r>
        <w:rPr>
          <w:rFonts w:ascii="Arial" w:hAnsi="Arial" w:cs="Arial"/>
        </w:rPr>
        <w:t>Н</w:t>
      </w:r>
      <w:r w:rsidRPr="00214685">
        <w:rPr>
          <w:rFonts w:ascii="Arial" w:hAnsi="Arial" w:cs="Arial"/>
        </w:rPr>
        <w:t>апример</w:t>
      </w:r>
      <w:proofErr w:type="gramEnd"/>
      <w:r w:rsidRPr="00214685">
        <w:rPr>
          <w:rFonts w:ascii="Arial" w:hAnsi="Arial" w:cs="Arial"/>
        </w:rPr>
        <w:t>, аппараты, применяемые в многоконтурных тормозных системах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Pr="00812177" w:rsidRDefault="000C0B3C" w:rsidP="00E80304">
    <w:pPr>
      <w:pStyle w:val="a4"/>
      <w:tabs>
        <w:tab w:val="clear" w:pos="4677"/>
        <w:tab w:val="center" w:pos="0"/>
      </w:tabs>
      <w:rPr>
        <w:rFonts w:ascii="Arial" w:hAnsi="Arial" w:cs="Arial"/>
        <w:b/>
        <w:sz w:val="24"/>
        <w:szCs w:val="24"/>
      </w:rPr>
    </w:pPr>
    <w:r w:rsidRPr="00812177">
      <w:rPr>
        <w:rFonts w:ascii="Arial" w:hAnsi="Arial" w:cs="Arial"/>
        <w:b/>
        <w:sz w:val="24"/>
        <w:szCs w:val="24"/>
      </w:rPr>
      <w:t xml:space="preserve">ГОСТ </w:t>
    </w:r>
  </w:p>
  <w:p w:rsidR="000C0B3C" w:rsidRPr="003F5D5A" w:rsidRDefault="000C0B3C" w:rsidP="00E80304">
    <w:pPr>
      <w:pStyle w:val="a4"/>
      <w:tabs>
        <w:tab w:val="clear" w:pos="4677"/>
        <w:tab w:val="center" w:pos="0"/>
      </w:tabs>
      <w:rPr>
        <w:rFonts w:ascii="Arial" w:hAnsi="Arial" w:cs="Arial"/>
        <w:b/>
        <w:color w:val="FFFFFF" w:themeColor="background1"/>
        <w:sz w:val="24"/>
        <w:szCs w:val="24"/>
      </w:rPr>
    </w:pPr>
    <w:proofErr w:type="spellStart"/>
    <w:r w:rsidRPr="003F5D5A">
      <w:rPr>
        <w:rFonts w:ascii="Arial" w:hAnsi="Arial" w:cs="Arial"/>
        <w:i/>
        <w:color w:val="FFFFFF" w:themeColor="background1"/>
        <w:sz w:val="24"/>
        <w:szCs w:val="24"/>
      </w:rPr>
      <w:t>кция</w:t>
    </w:r>
    <w:proofErr w:type="spellEnd"/>
    <w:r w:rsidRPr="003F5D5A">
      <w:rPr>
        <w:rFonts w:ascii="Arial" w:hAnsi="Arial" w:cs="Arial"/>
        <w:i/>
        <w:color w:val="FFFFFF" w:themeColor="background1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0E44BC">
    <w:pPr>
      <w:pStyle w:val="a4"/>
      <w:tabs>
        <w:tab w:val="clear" w:pos="4677"/>
        <w:tab w:val="clear" w:pos="9355"/>
        <w:tab w:val="left" w:pos="6379"/>
        <w:tab w:val="left" w:pos="9496"/>
        <w:tab w:val="left" w:pos="9781"/>
      </w:tabs>
      <w:ind w:left="5387" w:right="3259"/>
      <w:rPr>
        <w:rFonts w:ascii="Arial" w:hAnsi="Arial" w:cs="Arial"/>
        <w:b/>
        <w:sz w:val="24"/>
        <w:szCs w:val="24"/>
      </w:rPr>
    </w:pPr>
    <w:r w:rsidRPr="00A77E6A">
      <w:rPr>
        <w:rFonts w:ascii="Arial" w:hAnsi="Arial" w:cs="Arial"/>
        <w:b/>
        <w:sz w:val="24"/>
        <w:szCs w:val="24"/>
      </w:rPr>
      <w:t xml:space="preserve">ГОСТ </w:t>
    </w:r>
  </w:p>
  <w:p w:rsidR="000C0B3C" w:rsidRPr="00D35FDC" w:rsidRDefault="000C0B3C" w:rsidP="000E44BC">
    <w:pPr>
      <w:pStyle w:val="a4"/>
      <w:tabs>
        <w:tab w:val="clear" w:pos="4677"/>
      </w:tabs>
      <w:ind w:left="5387"/>
      <w:rPr>
        <w:rFonts w:ascii="Arial" w:hAnsi="Arial" w:cs="Arial"/>
        <w:b/>
        <w:sz w:val="24"/>
        <w:szCs w:val="24"/>
      </w:rPr>
    </w:pPr>
    <w:r w:rsidRPr="00D35FDC">
      <w:rPr>
        <w:rFonts w:ascii="Arial" w:hAnsi="Arial" w:cs="Arial"/>
        <w:i/>
        <w:sz w:val="24"/>
        <w:szCs w:val="24"/>
      </w:rPr>
      <w:t xml:space="preserve">(проект, </w:t>
    </w:r>
    <w:r w:rsidRPr="00D35FDC">
      <w:rPr>
        <w:rFonts w:ascii="Arial" w:hAnsi="Arial" w:cs="Arial"/>
        <w:i/>
        <w:sz w:val="24"/>
        <w:szCs w:val="24"/>
        <w:lang w:val="en-US"/>
      </w:rPr>
      <w:t>RU</w:t>
    </w:r>
    <w:r w:rsidRPr="00D35FDC">
      <w:rPr>
        <w:rFonts w:ascii="Arial" w:hAnsi="Arial" w:cs="Arial"/>
        <w:i/>
        <w:sz w:val="24"/>
        <w:szCs w:val="24"/>
      </w:rPr>
      <w:t xml:space="preserve">, </w:t>
    </w:r>
    <w:r>
      <w:rPr>
        <w:rFonts w:ascii="Arial" w:hAnsi="Arial" w:cs="Arial"/>
        <w:i/>
        <w:sz w:val="24"/>
        <w:szCs w:val="24"/>
      </w:rPr>
      <w:t>первая</w:t>
    </w:r>
    <w:r w:rsidRPr="00D35FDC">
      <w:rPr>
        <w:rFonts w:ascii="Arial" w:hAnsi="Arial" w:cs="Arial"/>
        <w:i/>
        <w:sz w:val="24"/>
        <w:szCs w:val="24"/>
      </w:rPr>
      <w:t xml:space="preserve">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20483D">
    <w:pPr>
      <w:pStyle w:val="a6"/>
      <w:ind w:firstLine="4820"/>
      <w:rPr>
        <w:rFonts w:ascii="Arial" w:hAnsi="Arial" w:cs="Arial"/>
        <w:b/>
        <w:sz w:val="24"/>
        <w:szCs w:val="24"/>
      </w:rPr>
    </w:pPr>
    <w:r w:rsidRPr="003D7168">
      <w:rPr>
        <w:rFonts w:ascii="Arial" w:hAnsi="Arial" w:cs="Arial"/>
        <w:b/>
        <w:sz w:val="24"/>
        <w:szCs w:val="24"/>
      </w:rPr>
      <w:t xml:space="preserve">ГОСТ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695127">
    <w:pPr>
      <w:pStyle w:val="a6"/>
      <w:jc w:val="center"/>
    </w:pPr>
    <w:r>
      <w:t xml:space="preserve">                                                                             ГОСТ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9C76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327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E6AE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CA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4AE7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2244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049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2BE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522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369E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C39FA"/>
    <w:multiLevelType w:val="hybridMultilevel"/>
    <w:tmpl w:val="0B32D3FA"/>
    <w:lvl w:ilvl="0" w:tplc="A1884A9E">
      <w:start w:val="7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9D62D1"/>
    <w:multiLevelType w:val="hybridMultilevel"/>
    <w:tmpl w:val="5BF43208"/>
    <w:lvl w:ilvl="0" w:tplc="BDFE3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CFC5FBA"/>
    <w:multiLevelType w:val="hybridMultilevel"/>
    <w:tmpl w:val="604CB8A0"/>
    <w:lvl w:ilvl="0" w:tplc="20384F0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2E6A56"/>
    <w:multiLevelType w:val="singleLevel"/>
    <w:tmpl w:val="7FBCF6E2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2D8E5047"/>
    <w:multiLevelType w:val="hybridMultilevel"/>
    <w:tmpl w:val="19B8EA2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E529A0"/>
    <w:multiLevelType w:val="hybridMultilevel"/>
    <w:tmpl w:val="2880330E"/>
    <w:lvl w:ilvl="0" w:tplc="CBCE13A2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873E2D"/>
    <w:multiLevelType w:val="hybridMultilevel"/>
    <w:tmpl w:val="1D387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36404"/>
    <w:multiLevelType w:val="hybridMultilevel"/>
    <w:tmpl w:val="7AB0561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227918"/>
    <w:multiLevelType w:val="hybridMultilevel"/>
    <w:tmpl w:val="3F2859B6"/>
    <w:lvl w:ilvl="0" w:tplc="7DD829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AAA1B25"/>
    <w:multiLevelType w:val="hybridMultilevel"/>
    <w:tmpl w:val="362C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11A7B"/>
    <w:multiLevelType w:val="hybridMultilevel"/>
    <w:tmpl w:val="670C9480"/>
    <w:lvl w:ilvl="0" w:tplc="ED92A842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20691D"/>
    <w:multiLevelType w:val="hybridMultilevel"/>
    <w:tmpl w:val="806E8DEE"/>
    <w:lvl w:ilvl="0" w:tplc="81E0F2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E0242"/>
    <w:multiLevelType w:val="hybridMultilevel"/>
    <w:tmpl w:val="BECE7354"/>
    <w:lvl w:ilvl="0" w:tplc="3B28D8B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3" w15:restartNumberingAfterBreak="0">
    <w:nsid w:val="6D2918FB"/>
    <w:multiLevelType w:val="multilevel"/>
    <w:tmpl w:val="C930F1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24" w15:restartNumberingAfterBreak="0">
    <w:nsid w:val="772B71D1"/>
    <w:multiLevelType w:val="hybridMultilevel"/>
    <w:tmpl w:val="627EEA76"/>
    <w:lvl w:ilvl="0" w:tplc="DB2241B8">
      <w:start w:val="4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Mincho" w:eastAsia="MS Mincho" w:hAnsi="MS Mincho" w:hint="eastAsia"/>
      </w:rPr>
    </w:lvl>
    <w:lvl w:ilvl="1" w:tplc="04190003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4"/>
  </w:num>
  <w:num w:numId="17">
    <w:abstractNumId w:val="10"/>
  </w:num>
  <w:num w:numId="18">
    <w:abstractNumId w:val="17"/>
  </w:num>
  <w:num w:numId="19">
    <w:abstractNumId w:val="11"/>
  </w:num>
  <w:num w:numId="20">
    <w:abstractNumId w:val="14"/>
  </w:num>
  <w:num w:numId="21">
    <w:abstractNumId w:val="19"/>
  </w:num>
  <w:num w:numId="22">
    <w:abstractNumId w:val="16"/>
  </w:num>
  <w:num w:numId="23">
    <w:abstractNumId w:val="23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7E"/>
    <w:rsid w:val="00004F7B"/>
    <w:rsid w:val="000145E1"/>
    <w:rsid w:val="00015347"/>
    <w:rsid w:val="000252BE"/>
    <w:rsid w:val="00026DA4"/>
    <w:rsid w:val="00027100"/>
    <w:rsid w:val="00031820"/>
    <w:rsid w:val="00031E57"/>
    <w:rsid w:val="00051973"/>
    <w:rsid w:val="000616E9"/>
    <w:rsid w:val="0006696A"/>
    <w:rsid w:val="0008082C"/>
    <w:rsid w:val="00082C41"/>
    <w:rsid w:val="00084B9F"/>
    <w:rsid w:val="00086A4E"/>
    <w:rsid w:val="00087AEB"/>
    <w:rsid w:val="000962E3"/>
    <w:rsid w:val="00097ACA"/>
    <w:rsid w:val="00097E75"/>
    <w:rsid w:val="000C077F"/>
    <w:rsid w:val="000C0B3C"/>
    <w:rsid w:val="000D327C"/>
    <w:rsid w:val="000D55AE"/>
    <w:rsid w:val="000D6406"/>
    <w:rsid w:val="000D66C4"/>
    <w:rsid w:val="000D798A"/>
    <w:rsid w:val="000E44BC"/>
    <w:rsid w:val="000E46F6"/>
    <w:rsid w:val="000F10BC"/>
    <w:rsid w:val="00107125"/>
    <w:rsid w:val="00113793"/>
    <w:rsid w:val="001238AF"/>
    <w:rsid w:val="001255BE"/>
    <w:rsid w:val="00134DAA"/>
    <w:rsid w:val="001368C6"/>
    <w:rsid w:val="00145139"/>
    <w:rsid w:val="001620F5"/>
    <w:rsid w:val="0016444D"/>
    <w:rsid w:val="00165F49"/>
    <w:rsid w:val="001745E1"/>
    <w:rsid w:val="001767AF"/>
    <w:rsid w:val="0018018B"/>
    <w:rsid w:val="00184BE3"/>
    <w:rsid w:val="001A725C"/>
    <w:rsid w:val="001C0355"/>
    <w:rsid w:val="001C3425"/>
    <w:rsid w:val="001C45AA"/>
    <w:rsid w:val="001E012A"/>
    <w:rsid w:val="001E086D"/>
    <w:rsid w:val="0020033A"/>
    <w:rsid w:val="00201B9E"/>
    <w:rsid w:val="0020483D"/>
    <w:rsid w:val="00204E74"/>
    <w:rsid w:val="002067D1"/>
    <w:rsid w:val="00214685"/>
    <w:rsid w:val="00214C7E"/>
    <w:rsid w:val="00215E72"/>
    <w:rsid w:val="00220F8E"/>
    <w:rsid w:val="002230C3"/>
    <w:rsid w:val="00227CD7"/>
    <w:rsid w:val="0024244C"/>
    <w:rsid w:val="002457A1"/>
    <w:rsid w:val="00247A99"/>
    <w:rsid w:val="002524BE"/>
    <w:rsid w:val="002543AC"/>
    <w:rsid w:val="00270F18"/>
    <w:rsid w:val="0027694E"/>
    <w:rsid w:val="00292917"/>
    <w:rsid w:val="002C75F6"/>
    <w:rsid w:val="002E715B"/>
    <w:rsid w:val="002F35BB"/>
    <w:rsid w:val="003124C7"/>
    <w:rsid w:val="003177B4"/>
    <w:rsid w:val="00317A30"/>
    <w:rsid w:val="00326014"/>
    <w:rsid w:val="00331E12"/>
    <w:rsid w:val="00343F5A"/>
    <w:rsid w:val="00350CF2"/>
    <w:rsid w:val="0035370C"/>
    <w:rsid w:val="0036483A"/>
    <w:rsid w:val="00371C28"/>
    <w:rsid w:val="00380506"/>
    <w:rsid w:val="003969A9"/>
    <w:rsid w:val="003A1958"/>
    <w:rsid w:val="003B0E0C"/>
    <w:rsid w:val="003B4368"/>
    <w:rsid w:val="003D7168"/>
    <w:rsid w:val="003E360D"/>
    <w:rsid w:val="003F1DC9"/>
    <w:rsid w:val="003F5D5A"/>
    <w:rsid w:val="003F61AD"/>
    <w:rsid w:val="004052E6"/>
    <w:rsid w:val="00410F46"/>
    <w:rsid w:val="00414805"/>
    <w:rsid w:val="0041486A"/>
    <w:rsid w:val="00425D2F"/>
    <w:rsid w:val="00432911"/>
    <w:rsid w:val="004358CB"/>
    <w:rsid w:val="0044377C"/>
    <w:rsid w:val="00451746"/>
    <w:rsid w:val="00464D51"/>
    <w:rsid w:val="00472AD8"/>
    <w:rsid w:val="00481D2A"/>
    <w:rsid w:val="00485D9D"/>
    <w:rsid w:val="0049294D"/>
    <w:rsid w:val="004A6CC8"/>
    <w:rsid w:val="004A779B"/>
    <w:rsid w:val="004B0209"/>
    <w:rsid w:val="004B6886"/>
    <w:rsid w:val="004E0710"/>
    <w:rsid w:val="004E1B3F"/>
    <w:rsid w:val="004E6AF3"/>
    <w:rsid w:val="004F17AE"/>
    <w:rsid w:val="00506B59"/>
    <w:rsid w:val="0051277C"/>
    <w:rsid w:val="00522EDB"/>
    <w:rsid w:val="00524BE0"/>
    <w:rsid w:val="00526FC8"/>
    <w:rsid w:val="005275BC"/>
    <w:rsid w:val="00536B2E"/>
    <w:rsid w:val="00537B64"/>
    <w:rsid w:val="00552174"/>
    <w:rsid w:val="00577DDE"/>
    <w:rsid w:val="00585792"/>
    <w:rsid w:val="005921A9"/>
    <w:rsid w:val="00597273"/>
    <w:rsid w:val="005A32A0"/>
    <w:rsid w:val="005B1600"/>
    <w:rsid w:val="005C6AF7"/>
    <w:rsid w:val="005D0718"/>
    <w:rsid w:val="005D0E4E"/>
    <w:rsid w:val="005E0513"/>
    <w:rsid w:val="005E3A5D"/>
    <w:rsid w:val="005E5DE4"/>
    <w:rsid w:val="005E7C8E"/>
    <w:rsid w:val="005F3F27"/>
    <w:rsid w:val="00614F42"/>
    <w:rsid w:val="00632996"/>
    <w:rsid w:val="00635E0F"/>
    <w:rsid w:val="006373B5"/>
    <w:rsid w:val="006452D0"/>
    <w:rsid w:val="00652E4B"/>
    <w:rsid w:val="00654F82"/>
    <w:rsid w:val="006639C3"/>
    <w:rsid w:val="006725B3"/>
    <w:rsid w:val="00680919"/>
    <w:rsid w:val="00695127"/>
    <w:rsid w:val="006954A5"/>
    <w:rsid w:val="006A5E41"/>
    <w:rsid w:val="006B12AB"/>
    <w:rsid w:val="006C74B1"/>
    <w:rsid w:val="006C7ED0"/>
    <w:rsid w:val="006D0CE9"/>
    <w:rsid w:val="006D254C"/>
    <w:rsid w:val="006D259E"/>
    <w:rsid w:val="006D74B2"/>
    <w:rsid w:val="006E098C"/>
    <w:rsid w:val="006F6FD3"/>
    <w:rsid w:val="0070282F"/>
    <w:rsid w:val="00706644"/>
    <w:rsid w:val="007324B6"/>
    <w:rsid w:val="00733942"/>
    <w:rsid w:val="0073493F"/>
    <w:rsid w:val="00741FA9"/>
    <w:rsid w:val="0074596D"/>
    <w:rsid w:val="00750261"/>
    <w:rsid w:val="00765175"/>
    <w:rsid w:val="00765262"/>
    <w:rsid w:val="007761AB"/>
    <w:rsid w:val="0077644B"/>
    <w:rsid w:val="00780DBC"/>
    <w:rsid w:val="00781F80"/>
    <w:rsid w:val="0078598B"/>
    <w:rsid w:val="007955BD"/>
    <w:rsid w:val="007A1DC9"/>
    <w:rsid w:val="007A3570"/>
    <w:rsid w:val="007A5B19"/>
    <w:rsid w:val="007B51BC"/>
    <w:rsid w:val="007B7B9F"/>
    <w:rsid w:val="007C52AD"/>
    <w:rsid w:val="007D310A"/>
    <w:rsid w:val="007E199F"/>
    <w:rsid w:val="007E6E5C"/>
    <w:rsid w:val="00807414"/>
    <w:rsid w:val="00812177"/>
    <w:rsid w:val="00852311"/>
    <w:rsid w:val="008542E1"/>
    <w:rsid w:val="00864927"/>
    <w:rsid w:val="00873D88"/>
    <w:rsid w:val="00874824"/>
    <w:rsid w:val="00880631"/>
    <w:rsid w:val="00881EE5"/>
    <w:rsid w:val="0088480C"/>
    <w:rsid w:val="008C3C25"/>
    <w:rsid w:val="008D3D8A"/>
    <w:rsid w:val="008D465F"/>
    <w:rsid w:val="008D7EF9"/>
    <w:rsid w:val="008F35B3"/>
    <w:rsid w:val="008F79C8"/>
    <w:rsid w:val="00905A37"/>
    <w:rsid w:val="00911B8A"/>
    <w:rsid w:val="00912EC5"/>
    <w:rsid w:val="00920568"/>
    <w:rsid w:val="00954859"/>
    <w:rsid w:val="00987045"/>
    <w:rsid w:val="009973C7"/>
    <w:rsid w:val="009B2B52"/>
    <w:rsid w:val="009C0409"/>
    <w:rsid w:val="009C1EE5"/>
    <w:rsid w:val="009C3DC5"/>
    <w:rsid w:val="009E2BB0"/>
    <w:rsid w:val="009E6522"/>
    <w:rsid w:val="00A12FCF"/>
    <w:rsid w:val="00A32985"/>
    <w:rsid w:val="00A3615C"/>
    <w:rsid w:val="00A41FD3"/>
    <w:rsid w:val="00A4339C"/>
    <w:rsid w:val="00A54451"/>
    <w:rsid w:val="00A55178"/>
    <w:rsid w:val="00A71710"/>
    <w:rsid w:val="00A77E6A"/>
    <w:rsid w:val="00A83529"/>
    <w:rsid w:val="00A849F4"/>
    <w:rsid w:val="00A91843"/>
    <w:rsid w:val="00A955CB"/>
    <w:rsid w:val="00AB1EB8"/>
    <w:rsid w:val="00AB357E"/>
    <w:rsid w:val="00AD4A4B"/>
    <w:rsid w:val="00AD4C44"/>
    <w:rsid w:val="00AE1F56"/>
    <w:rsid w:val="00AE4C04"/>
    <w:rsid w:val="00AF002D"/>
    <w:rsid w:val="00AF064A"/>
    <w:rsid w:val="00B248D1"/>
    <w:rsid w:val="00B6099D"/>
    <w:rsid w:val="00B71AE6"/>
    <w:rsid w:val="00B7213A"/>
    <w:rsid w:val="00B73821"/>
    <w:rsid w:val="00B73F9D"/>
    <w:rsid w:val="00B838F1"/>
    <w:rsid w:val="00B91242"/>
    <w:rsid w:val="00B9269F"/>
    <w:rsid w:val="00BB4521"/>
    <w:rsid w:val="00BB47BF"/>
    <w:rsid w:val="00BD767E"/>
    <w:rsid w:val="00BE0C5E"/>
    <w:rsid w:val="00C000D9"/>
    <w:rsid w:val="00C03E4B"/>
    <w:rsid w:val="00C04A47"/>
    <w:rsid w:val="00C04AEF"/>
    <w:rsid w:val="00C11140"/>
    <w:rsid w:val="00C21489"/>
    <w:rsid w:val="00C2371A"/>
    <w:rsid w:val="00C32407"/>
    <w:rsid w:val="00C400A0"/>
    <w:rsid w:val="00C853CC"/>
    <w:rsid w:val="00C97A0A"/>
    <w:rsid w:val="00CB3BC1"/>
    <w:rsid w:val="00CC01EE"/>
    <w:rsid w:val="00CD21FE"/>
    <w:rsid w:val="00CD7C51"/>
    <w:rsid w:val="00CF4216"/>
    <w:rsid w:val="00D03170"/>
    <w:rsid w:val="00D175C9"/>
    <w:rsid w:val="00D26097"/>
    <w:rsid w:val="00D35FDC"/>
    <w:rsid w:val="00D37DCD"/>
    <w:rsid w:val="00D40895"/>
    <w:rsid w:val="00D410CE"/>
    <w:rsid w:val="00D44845"/>
    <w:rsid w:val="00D5240D"/>
    <w:rsid w:val="00D57C73"/>
    <w:rsid w:val="00D64BCC"/>
    <w:rsid w:val="00D72B0B"/>
    <w:rsid w:val="00D81E36"/>
    <w:rsid w:val="00D84105"/>
    <w:rsid w:val="00D918DF"/>
    <w:rsid w:val="00DA3884"/>
    <w:rsid w:val="00DA4B28"/>
    <w:rsid w:val="00DA629D"/>
    <w:rsid w:val="00DB4268"/>
    <w:rsid w:val="00DC0B9A"/>
    <w:rsid w:val="00DC246F"/>
    <w:rsid w:val="00DC380A"/>
    <w:rsid w:val="00DE203C"/>
    <w:rsid w:val="00E0765A"/>
    <w:rsid w:val="00E2473A"/>
    <w:rsid w:val="00E3777E"/>
    <w:rsid w:val="00E71199"/>
    <w:rsid w:val="00E80304"/>
    <w:rsid w:val="00E851D8"/>
    <w:rsid w:val="00E87932"/>
    <w:rsid w:val="00E93251"/>
    <w:rsid w:val="00E96061"/>
    <w:rsid w:val="00E963B7"/>
    <w:rsid w:val="00EB76A7"/>
    <w:rsid w:val="00ED4A48"/>
    <w:rsid w:val="00ED4CEA"/>
    <w:rsid w:val="00ED6396"/>
    <w:rsid w:val="00ED6FCD"/>
    <w:rsid w:val="00EE0FE2"/>
    <w:rsid w:val="00EE188A"/>
    <w:rsid w:val="00EE325B"/>
    <w:rsid w:val="00EF0753"/>
    <w:rsid w:val="00EF2789"/>
    <w:rsid w:val="00EF61C9"/>
    <w:rsid w:val="00F00A8D"/>
    <w:rsid w:val="00F058E2"/>
    <w:rsid w:val="00F1198C"/>
    <w:rsid w:val="00F17F35"/>
    <w:rsid w:val="00F23802"/>
    <w:rsid w:val="00F23F00"/>
    <w:rsid w:val="00F335D3"/>
    <w:rsid w:val="00F35556"/>
    <w:rsid w:val="00F4076A"/>
    <w:rsid w:val="00F524BB"/>
    <w:rsid w:val="00F540A5"/>
    <w:rsid w:val="00F55096"/>
    <w:rsid w:val="00F56375"/>
    <w:rsid w:val="00F65AA5"/>
    <w:rsid w:val="00F7108A"/>
    <w:rsid w:val="00F721EB"/>
    <w:rsid w:val="00F80FFB"/>
    <w:rsid w:val="00F818FF"/>
    <w:rsid w:val="00F95463"/>
    <w:rsid w:val="00FA773B"/>
    <w:rsid w:val="00FB17A3"/>
    <w:rsid w:val="00FB594B"/>
    <w:rsid w:val="00FC0276"/>
    <w:rsid w:val="00FC2056"/>
    <w:rsid w:val="00FC3EA3"/>
    <w:rsid w:val="00FD5E36"/>
    <w:rsid w:val="00FF2E40"/>
    <w:rsid w:val="00FF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7E225"/>
  <w15:docId w15:val="{50D97960-CE95-459F-A012-331002D3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35D3"/>
  </w:style>
  <w:style w:type="paragraph" w:styleId="1">
    <w:name w:val="heading 1"/>
    <w:basedOn w:val="a0"/>
    <w:next w:val="a0"/>
    <w:link w:val="10"/>
    <w:qFormat/>
    <w:rsid w:val="002543AC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2543A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543AC"/>
    <w:pPr>
      <w:keepNext/>
      <w:spacing w:after="0" w:line="360" w:lineRule="auto"/>
      <w:ind w:firstLine="709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4">
    <w:name w:val="heading 4"/>
    <w:basedOn w:val="a0"/>
    <w:next w:val="a0"/>
    <w:link w:val="40"/>
    <w:uiPriority w:val="9"/>
    <w:qFormat/>
    <w:rsid w:val="002543AC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2543AC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2543AC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543AC"/>
    <w:pPr>
      <w:keepNext/>
      <w:spacing w:after="0" w:line="360" w:lineRule="auto"/>
      <w:ind w:firstLine="720"/>
      <w:jc w:val="right"/>
      <w:outlineLvl w:val="6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543AC"/>
    <w:pPr>
      <w:keepNext/>
      <w:spacing w:after="0" w:line="240" w:lineRule="auto"/>
      <w:ind w:left="57"/>
      <w:jc w:val="both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543AC"/>
    <w:pPr>
      <w:keepNext/>
      <w:spacing w:after="0" w:line="240" w:lineRule="auto"/>
      <w:ind w:left="57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6_GR,6_G"/>
    <w:basedOn w:val="a0"/>
    <w:link w:val="a5"/>
    <w:uiPriority w:val="99"/>
    <w:unhideWhenUsed/>
    <w:rsid w:val="00EE0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6_GR Знак,6_G Знак"/>
    <w:basedOn w:val="a1"/>
    <w:link w:val="a4"/>
    <w:uiPriority w:val="99"/>
    <w:rsid w:val="00EE0FE2"/>
  </w:style>
  <w:style w:type="paragraph" w:styleId="a6">
    <w:name w:val="footer"/>
    <w:basedOn w:val="a0"/>
    <w:link w:val="a7"/>
    <w:uiPriority w:val="99"/>
    <w:unhideWhenUsed/>
    <w:rsid w:val="0078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780DBC"/>
  </w:style>
  <w:style w:type="character" w:styleId="a8">
    <w:name w:val="page number"/>
    <w:basedOn w:val="a1"/>
    <w:rsid w:val="00780DBC"/>
  </w:style>
  <w:style w:type="character" w:customStyle="1" w:styleId="10">
    <w:name w:val="Заголовок 1 Знак"/>
    <w:basedOn w:val="a1"/>
    <w:link w:val="1"/>
    <w:rsid w:val="002543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543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543AC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uiPriority w:val="9"/>
    <w:rsid w:val="002543A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2543A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543AC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543AC"/>
  </w:style>
  <w:style w:type="paragraph" w:styleId="21">
    <w:name w:val="List 2"/>
    <w:basedOn w:val="a0"/>
    <w:semiHidden/>
    <w:rsid w:val="002543AC"/>
    <w:pPr>
      <w:spacing w:after="0" w:line="360" w:lineRule="auto"/>
      <w:ind w:left="566" w:hanging="283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 Indent"/>
    <w:basedOn w:val="a0"/>
    <w:link w:val="aa"/>
    <w:rsid w:val="002543AC"/>
    <w:pPr>
      <w:spacing w:after="120" w:line="360" w:lineRule="auto"/>
      <w:ind w:left="283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3"/>
    <w:basedOn w:val="a9"/>
    <w:link w:val="32"/>
    <w:semiHidden/>
    <w:rsid w:val="002543AC"/>
  </w:style>
  <w:style w:type="character" w:customStyle="1" w:styleId="32">
    <w:name w:val="Основной текст 3 Знак"/>
    <w:basedOn w:val="a1"/>
    <w:link w:val="31"/>
    <w:semiHidden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List Continue 2"/>
    <w:basedOn w:val="a0"/>
    <w:semiHidden/>
    <w:rsid w:val="002543AC"/>
    <w:pPr>
      <w:spacing w:after="120" w:line="360" w:lineRule="auto"/>
      <w:ind w:left="566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Title"/>
    <w:basedOn w:val="a0"/>
    <w:link w:val="ac"/>
    <w:qFormat/>
    <w:rsid w:val="002543AC"/>
    <w:pPr>
      <w:pBdr>
        <w:bottom w:val="single" w:sz="18" w:space="1" w:color="auto"/>
      </w:pBdr>
      <w:spacing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d">
    <w:name w:val="Название Знак"/>
    <w:basedOn w:val="a1"/>
    <w:rsid w:val="00254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link w:val="ab"/>
    <w:rsid w:val="002543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e">
    <w:name w:val="Table Grid"/>
    <w:basedOn w:val="a2"/>
    <w:uiPriority w:val="59"/>
    <w:rsid w:val="002543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"/>
    <w:basedOn w:val="a0"/>
    <w:link w:val="af0"/>
    <w:rsid w:val="002543AC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1"/>
    <w:link w:val="af"/>
    <w:rsid w:val="002543AC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0"/>
    <w:link w:val="24"/>
    <w:rsid w:val="002543A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543AC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0"/>
    <w:link w:val="af2"/>
    <w:semiHidden/>
    <w:rsid w:val="002543AC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semiHidden/>
    <w:rsid w:val="002543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6">
    <w:name w:val="Style36"/>
    <w:basedOn w:val="a0"/>
    <w:rsid w:val="002543AC"/>
    <w:pPr>
      <w:widowControl w:val="0"/>
      <w:autoSpaceDE w:val="0"/>
      <w:autoSpaceDN w:val="0"/>
      <w:adjustRightInd w:val="0"/>
      <w:spacing w:after="0" w:line="379" w:lineRule="exact"/>
      <w:ind w:firstLine="509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41">
    <w:name w:val="Font Style41"/>
    <w:rsid w:val="002543AC"/>
    <w:rPr>
      <w:rFonts w:ascii="Times New Roman" w:hAnsi="Times New Roman" w:cs="Times New Roman" w:hint="default"/>
      <w:sz w:val="20"/>
      <w:szCs w:val="20"/>
    </w:rPr>
  </w:style>
  <w:style w:type="paragraph" w:styleId="af3">
    <w:name w:val="Plain Text"/>
    <w:basedOn w:val="a0"/>
    <w:link w:val="af4"/>
    <w:rsid w:val="002543A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1"/>
    <w:link w:val="af3"/>
    <w:rsid w:val="002543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0"/>
    <w:link w:val="34"/>
    <w:rsid w:val="002543AC"/>
    <w:pPr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543AC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14">
    <w:name w:val="Стиль 14 пт"/>
    <w:rsid w:val="002543AC"/>
    <w:rPr>
      <w:sz w:val="28"/>
    </w:rPr>
  </w:style>
  <w:style w:type="character" w:customStyle="1" w:styleId="af5">
    <w:name w:val="Знак Знак"/>
    <w:locked/>
    <w:rsid w:val="002543AC"/>
    <w:rPr>
      <w:b/>
      <w:sz w:val="36"/>
      <w:lang w:val="ru-RU" w:eastAsia="ru-RU" w:bidi="ar-SA"/>
    </w:rPr>
  </w:style>
  <w:style w:type="paragraph" w:customStyle="1" w:styleId="ConsPlusNormal">
    <w:name w:val="ConsPlusNormal"/>
    <w:rsid w:val="00254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5">
    <w:name w:val="List 3"/>
    <w:basedOn w:val="a0"/>
    <w:rsid w:val="002543AC"/>
    <w:pPr>
      <w:spacing w:after="200" w:line="276" w:lineRule="auto"/>
      <w:ind w:left="849" w:hanging="283"/>
    </w:pPr>
    <w:rPr>
      <w:rFonts w:ascii="Calibri" w:eastAsia="Times New Roman" w:hAnsi="Calibri" w:cs="Times New Roman"/>
      <w:lang w:eastAsia="ru-RU"/>
    </w:rPr>
  </w:style>
  <w:style w:type="paragraph" w:styleId="41">
    <w:name w:val="List 4"/>
    <w:basedOn w:val="a0"/>
    <w:rsid w:val="002543AC"/>
    <w:pPr>
      <w:spacing w:after="200" w:line="276" w:lineRule="auto"/>
      <w:ind w:left="1132" w:hanging="283"/>
    </w:pPr>
    <w:rPr>
      <w:rFonts w:ascii="Calibri" w:eastAsia="Times New Roman" w:hAnsi="Calibri" w:cs="Times New Roman"/>
      <w:lang w:eastAsia="ru-RU"/>
    </w:rPr>
  </w:style>
  <w:style w:type="paragraph" w:styleId="51">
    <w:name w:val="List 5"/>
    <w:basedOn w:val="a0"/>
    <w:rsid w:val="002543AC"/>
    <w:pPr>
      <w:spacing w:after="200" w:line="276" w:lineRule="auto"/>
      <w:ind w:left="1415" w:hanging="283"/>
    </w:pPr>
    <w:rPr>
      <w:rFonts w:ascii="Calibri" w:eastAsia="Times New Roman" w:hAnsi="Calibri" w:cs="Times New Roman"/>
      <w:lang w:eastAsia="ru-RU"/>
    </w:rPr>
  </w:style>
  <w:style w:type="paragraph" w:styleId="a">
    <w:name w:val="List Bullet"/>
    <w:basedOn w:val="a0"/>
    <w:rsid w:val="002543AC"/>
    <w:pPr>
      <w:numPr>
        <w:numId w:val="6"/>
      </w:num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2">
    <w:name w:val="List Continue 4"/>
    <w:basedOn w:val="a0"/>
    <w:rsid w:val="002543AC"/>
    <w:pPr>
      <w:spacing w:after="120" w:line="276" w:lineRule="auto"/>
      <w:ind w:left="1132"/>
    </w:pPr>
    <w:rPr>
      <w:rFonts w:ascii="Calibri" w:eastAsia="Times New Roman" w:hAnsi="Calibri" w:cs="Times New Roman"/>
      <w:lang w:eastAsia="ru-RU"/>
    </w:rPr>
  </w:style>
  <w:style w:type="paragraph" w:styleId="af6">
    <w:name w:val="caption"/>
    <w:basedOn w:val="a0"/>
    <w:next w:val="a0"/>
    <w:qFormat/>
    <w:rsid w:val="002543AC"/>
    <w:pPr>
      <w:spacing w:after="200" w:line="276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7">
    <w:name w:val="Subtitle"/>
    <w:basedOn w:val="a0"/>
    <w:link w:val="af8"/>
    <w:qFormat/>
    <w:rsid w:val="002543AC"/>
    <w:pPr>
      <w:spacing w:after="60" w:line="276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7"/>
    <w:rsid w:val="002543AC"/>
    <w:rPr>
      <w:rFonts w:ascii="Arial" w:eastAsia="Times New Roman" w:hAnsi="Arial" w:cs="Arial"/>
      <w:sz w:val="24"/>
      <w:szCs w:val="24"/>
      <w:lang w:eastAsia="ru-RU"/>
    </w:rPr>
  </w:style>
  <w:style w:type="paragraph" w:styleId="af9">
    <w:name w:val="Normal Indent"/>
    <w:basedOn w:val="a0"/>
    <w:rsid w:val="002543AC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styleId="afa">
    <w:name w:val="Body Text First Indent"/>
    <w:basedOn w:val="af"/>
    <w:link w:val="afb"/>
    <w:rsid w:val="002543AC"/>
    <w:pPr>
      <w:ind w:firstLine="210"/>
    </w:pPr>
  </w:style>
  <w:style w:type="character" w:customStyle="1" w:styleId="afb">
    <w:name w:val="Красная строка Знак"/>
    <w:basedOn w:val="af0"/>
    <w:link w:val="afa"/>
    <w:rsid w:val="002543AC"/>
    <w:rPr>
      <w:rFonts w:ascii="Calibri" w:eastAsia="Times New Roman" w:hAnsi="Calibri" w:cs="Times New Roman"/>
      <w:lang w:eastAsia="ru-RU"/>
    </w:rPr>
  </w:style>
  <w:style w:type="paragraph" w:styleId="25">
    <w:name w:val="Body Text First Indent 2"/>
    <w:basedOn w:val="a9"/>
    <w:link w:val="26"/>
    <w:rsid w:val="002543AC"/>
    <w:pPr>
      <w:spacing w:line="276" w:lineRule="auto"/>
      <w:ind w:firstLine="210"/>
      <w:jc w:val="left"/>
    </w:pPr>
    <w:rPr>
      <w:rFonts w:ascii="Calibri" w:hAnsi="Calibri"/>
      <w:sz w:val="22"/>
      <w:szCs w:val="22"/>
    </w:rPr>
  </w:style>
  <w:style w:type="character" w:customStyle="1" w:styleId="26">
    <w:name w:val="Красная строка 2 Знак"/>
    <w:basedOn w:val="aa"/>
    <w:link w:val="25"/>
    <w:rsid w:val="002543AC"/>
    <w:rPr>
      <w:rFonts w:ascii="Calibri" w:eastAsia="Times New Roman" w:hAnsi="Calibri" w:cs="Times New Roman"/>
      <w:sz w:val="24"/>
      <w:szCs w:val="20"/>
      <w:lang w:eastAsia="ru-RU"/>
    </w:rPr>
  </w:style>
  <w:style w:type="paragraph" w:styleId="afc">
    <w:name w:val="Document Map"/>
    <w:basedOn w:val="a0"/>
    <w:link w:val="afd"/>
    <w:semiHidden/>
    <w:rsid w:val="002543AC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2543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7">
    <w:name w:val="Body Text 2"/>
    <w:basedOn w:val="a0"/>
    <w:link w:val="28"/>
    <w:rsid w:val="002543A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8">
    <w:name w:val="Основной текст 2 Знак"/>
    <w:basedOn w:val="a1"/>
    <w:link w:val="27"/>
    <w:rsid w:val="002543AC"/>
    <w:rPr>
      <w:rFonts w:ascii="Calibri" w:eastAsia="Times New Roman" w:hAnsi="Calibri" w:cs="Times New Roman"/>
      <w:lang w:eastAsia="ru-RU"/>
    </w:rPr>
  </w:style>
  <w:style w:type="paragraph" w:styleId="afe">
    <w:name w:val="footnote text"/>
    <w:basedOn w:val="a0"/>
    <w:link w:val="aff"/>
    <w:uiPriority w:val="99"/>
    <w:semiHidden/>
    <w:rsid w:val="002543AC"/>
    <w:pPr>
      <w:widowControl w:val="0"/>
      <w:spacing w:after="0" w:line="24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">
    <w:name w:val="Текст сноски Знак"/>
    <w:basedOn w:val="a1"/>
    <w:link w:val="afe"/>
    <w:uiPriority w:val="99"/>
    <w:semiHidden/>
    <w:rsid w:val="002543A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0">
    <w:name w:val="footnote reference"/>
    <w:uiPriority w:val="99"/>
    <w:semiHidden/>
    <w:rsid w:val="002543AC"/>
    <w:rPr>
      <w:vertAlign w:val="superscript"/>
    </w:rPr>
  </w:style>
  <w:style w:type="paragraph" w:customStyle="1" w:styleId="FR1">
    <w:name w:val="FR1"/>
    <w:rsid w:val="002543AC"/>
    <w:pPr>
      <w:widowControl w:val="0"/>
      <w:spacing w:before="240" w:after="0" w:line="240" w:lineRule="auto"/>
    </w:pPr>
    <w:rPr>
      <w:rFonts w:ascii="Arial" w:eastAsia="Times New Roman" w:hAnsi="Arial" w:cs="Times New Roman"/>
      <w:snapToGrid w:val="0"/>
      <w:sz w:val="12"/>
      <w:szCs w:val="20"/>
      <w:lang w:eastAsia="ru-RU"/>
    </w:rPr>
  </w:style>
  <w:style w:type="paragraph" w:styleId="aff1">
    <w:name w:val="endnote text"/>
    <w:basedOn w:val="a0"/>
    <w:link w:val="aff2"/>
    <w:semiHidden/>
    <w:rsid w:val="002543AC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1"/>
    <w:link w:val="aff1"/>
    <w:semiHidden/>
    <w:rsid w:val="002543A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endnote reference"/>
    <w:semiHidden/>
    <w:rsid w:val="002543AC"/>
    <w:rPr>
      <w:vertAlign w:val="superscript"/>
    </w:rPr>
  </w:style>
  <w:style w:type="paragraph" w:styleId="aff4">
    <w:name w:val="List Paragraph"/>
    <w:basedOn w:val="a0"/>
    <w:uiPriority w:val="34"/>
    <w:qFormat/>
    <w:rsid w:val="002543A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5">
    <w:name w:val="annotation reference"/>
    <w:uiPriority w:val="99"/>
    <w:semiHidden/>
    <w:rsid w:val="002543AC"/>
    <w:rPr>
      <w:rFonts w:cs="Times New Roman"/>
      <w:sz w:val="16"/>
      <w:szCs w:val="16"/>
    </w:rPr>
  </w:style>
  <w:style w:type="paragraph" w:styleId="aff6">
    <w:name w:val="annotation text"/>
    <w:basedOn w:val="a0"/>
    <w:link w:val="aff7"/>
    <w:uiPriority w:val="99"/>
    <w:semiHidden/>
    <w:rsid w:val="00254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примечания Знак"/>
    <w:basedOn w:val="a1"/>
    <w:link w:val="aff6"/>
    <w:uiPriority w:val="99"/>
    <w:semiHidden/>
    <w:rsid w:val="002543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Normal (Web)"/>
    <w:basedOn w:val="a0"/>
    <w:uiPriority w:val="99"/>
    <w:unhideWhenUsed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543AC"/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2543AC"/>
    <w:pPr>
      <w:spacing w:after="200"/>
    </w:pPr>
    <w:rPr>
      <w:rFonts w:ascii="Calibri" w:hAnsi="Calibri"/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fb">
    <w:name w:val="Hyperlink"/>
    <w:basedOn w:val="a1"/>
    <w:uiPriority w:val="99"/>
    <w:unhideWhenUsed/>
    <w:rsid w:val="002543AC"/>
    <w:rPr>
      <w:color w:val="0000FF"/>
      <w:u w:val="single"/>
    </w:rPr>
  </w:style>
  <w:style w:type="paragraph" w:customStyle="1" w:styleId="formattexttopleveltext">
    <w:name w:val="formattext toplevel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0"/>
    <w:link w:val="13"/>
    <w:rsid w:val="002543AC"/>
    <w:pPr>
      <w:spacing w:after="0" w:line="36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13">
    <w:name w:val="Стиль1 Знак"/>
    <w:link w:val="12"/>
    <w:locked/>
    <w:rsid w:val="002543AC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affc">
    <w:name w:val="Знак"/>
    <w:basedOn w:val="a0"/>
    <w:rsid w:val="002543A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2543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asc.b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49296-6CA0-4A2D-9231-29A29E62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Прибылова Анна</dc:creator>
  <cp:keywords/>
  <dc:description/>
  <cp:lastModifiedBy>Гетманова Мария Анатольевна</cp:lastModifiedBy>
  <cp:revision>21</cp:revision>
  <cp:lastPrinted>2019-07-11T12:48:00Z</cp:lastPrinted>
  <dcterms:created xsi:type="dcterms:W3CDTF">2020-02-14T06:07:00Z</dcterms:created>
  <dcterms:modified xsi:type="dcterms:W3CDTF">2020-02-28T08:28:00Z</dcterms:modified>
</cp:coreProperties>
</file>